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5BE9" w:rsidRPr="003D4ACD" w:rsidRDefault="002B69BD">
      <w:pPr>
        <w:jc w:val="center"/>
        <w:rPr>
          <w:rFonts w:ascii="Arial" w:hAnsi="Arial" w:cs="Arial"/>
          <w:sz w:val="28"/>
          <w:szCs w:val="28"/>
        </w:rPr>
      </w:pPr>
      <w:r w:rsidRPr="003D4ACD">
        <w:rPr>
          <w:rFonts w:ascii="Arial" w:hAnsi="Arial" w:cs="Arial"/>
          <w:b/>
          <w:sz w:val="28"/>
          <w:szCs w:val="28"/>
        </w:rPr>
        <w:t>KOOPERATIONSVEREINBARUNG</w:t>
      </w:r>
    </w:p>
    <w:p w:rsidR="00035BE9" w:rsidRPr="002B69BD" w:rsidRDefault="00035BE9">
      <w:pPr>
        <w:rPr>
          <w:rFonts w:ascii="Arial" w:hAnsi="Arial" w:cs="Arial"/>
        </w:rPr>
      </w:pPr>
    </w:p>
    <w:p w:rsidR="00035BE9" w:rsidRDefault="002B69BD" w:rsidP="00035BE9">
      <w:pPr>
        <w:spacing w:after="0" w:line="240" w:lineRule="auto"/>
        <w:jc w:val="center"/>
        <w:rPr>
          <w:rFonts w:ascii="Arial" w:hAnsi="Arial" w:cs="Arial"/>
        </w:rPr>
      </w:pPr>
      <w:r>
        <w:rPr>
          <w:rFonts w:ascii="Arial" w:hAnsi="Arial" w:cs="Arial"/>
        </w:rPr>
        <w:t xml:space="preserve">zwischen </w:t>
      </w:r>
      <w:r w:rsidR="00D16DEE">
        <w:rPr>
          <w:rFonts w:ascii="Arial" w:hAnsi="Arial" w:cs="Arial"/>
        </w:rPr>
        <w:t>dem</w:t>
      </w:r>
    </w:p>
    <w:p w:rsidR="002B69BD" w:rsidRPr="002B69BD" w:rsidRDefault="002B69BD" w:rsidP="00035BE9">
      <w:pPr>
        <w:spacing w:after="0" w:line="240" w:lineRule="auto"/>
        <w:jc w:val="center"/>
        <w:rPr>
          <w:rFonts w:ascii="Arial" w:hAnsi="Arial" w:cs="Arial"/>
        </w:rPr>
      </w:pPr>
    </w:p>
    <w:p w:rsidR="00035BE9" w:rsidRPr="00035BE9" w:rsidRDefault="002B69BD" w:rsidP="00035BE9">
      <w:pPr>
        <w:spacing w:after="0" w:line="240" w:lineRule="auto"/>
        <w:jc w:val="center"/>
        <w:rPr>
          <w:rFonts w:ascii="Arial" w:hAnsi="Arial" w:cs="Arial"/>
          <w:b/>
        </w:rPr>
      </w:pPr>
      <w:r w:rsidRPr="00035BE9">
        <w:rPr>
          <w:rFonts w:ascii="Arial" w:hAnsi="Arial" w:cs="Arial"/>
          <w:b/>
        </w:rPr>
        <w:t>…</w:t>
      </w:r>
      <w:r w:rsidR="00D16DEE" w:rsidRPr="00035BE9">
        <w:rPr>
          <w:rFonts w:ascii="Arial" w:hAnsi="Arial" w:cs="Arial"/>
          <w:b/>
        </w:rPr>
        <w:t>Krankenhaus</w:t>
      </w:r>
      <w:r w:rsidRPr="00035BE9">
        <w:rPr>
          <w:rFonts w:ascii="Arial" w:hAnsi="Arial" w:cs="Arial"/>
          <w:b/>
        </w:rPr>
        <w:t>…</w:t>
      </w:r>
    </w:p>
    <w:p w:rsidR="00035BE9" w:rsidRPr="002B69BD" w:rsidRDefault="002B69BD" w:rsidP="00035BE9">
      <w:pPr>
        <w:spacing w:after="0" w:line="240" w:lineRule="auto"/>
        <w:jc w:val="center"/>
        <w:rPr>
          <w:rFonts w:ascii="Arial" w:hAnsi="Arial" w:cs="Arial"/>
        </w:rPr>
      </w:pPr>
      <w:r>
        <w:rPr>
          <w:rFonts w:ascii="Arial" w:hAnsi="Arial" w:cs="Arial"/>
        </w:rPr>
        <w:t>Adresse</w:t>
      </w:r>
    </w:p>
    <w:p w:rsidR="00035BE9" w:rsidRDefault="00035BE9" w:rsidP="00035BE9">
      <w:pPr>
        <w:spacing w:after="0" w:line="240" w:lineRule="auto"/>
        <w:jc w:val="center"/>
        <w:rPr>
          <w:rFonts w:ascii="Arial" w:hAnsi="Arial" w:cs="Arial"/>
        </w:rPr>
      </w:pPr>
      <w:r w:rsidRPr="002B69BD">
        <w:rPr>
          <w:rFonts w:ascii="Arial" w:hAnsi="Arial" w:cs="Arial"/>
        </w:rPr>
        <w:t>(nachfolgend: Krankenhaus)</w:t>
      </w:r>
    </w:p>
    <w:p w:rsidR="002B69BD" w:rsidRPr="002B69BD" w:rsidRDefault="002B69BD" w:rsidP="00035BE9">
      <w:pPr>
        <w:spacing w:after="0" w:line="240" w:lineRule="auto"/>
        <w:jc w:val="center"/>
        <w:rPr>
          <w:rFonts w:ascii="Arial" w:hAnsi="Arial" w:cs="Arial"/>
        </w:rPr>
      </w:pPr>
    </w:p>
    <w:p w:rsidR="00035BE9" w:rsidRPr="002B69BD" w:rsidRDefault="002B69BD" w:rsidP="00035BE9">
      <w:pPr>
        <w:spacing w:after="0" w:line="240" w:lineRule="auto"/>
        <w:jc w:val="center"/>
        <w:rPr>
          <w:rFonts w:ascii="Arial" w:hAnsi="Arial" w:cs="Arial"/>
        </w:rPr>
      </w:pPr>
      <w:r>
        <w:rPr>
          <w:rFonts w:ascii="Arial" w:hAnsi="Arial" w:cs="Arial"/>
        </w:rPr>
        <w:t>und dem</w:t>
      </w:r>
    </w:p>
    <w:p w:rsidR="00035BE9" w:rsidRPr="002B69BD" w:rsidRDefault="00035BE9" w:rsidP="00035BE9">
      <w:pPr>
        <w:spacing w:after="0" w:line="240" w:lineRule="auto"/>
        <w:jc w:val="center"/>
        <w:rPr>
          <w:rFonts w:ascii="Arial" w:hAnsi="Arial" w:cs="Arial"/>
        </w:rPr>
      </w:pPr>
    </w:p>
    <w:p w:rsidR="00035BE9" w:rsidRPr="00035BE9" w:rsidRDefault="00767CDF" w:rsidP="00035BE9">
      <w:pPr>
        <w:spacing w:after="0" w:line="240" w:lineRule="auto"/>
        <w:jc w:val="center"/>
        <w:rPr>
          <w:rFonts w:ascii="Arial" w:hAnsi="Arial" w:cs="Arial"/>
          <w:b/>
        </w:rPr>
      </w:pPr>
      <w:r>
        <w:rPr>
          <w:rFonts w:ascii="Arial" w:hAnsi="Arial" w:cs="Arial"/>
          <w:b/>
        </w:rPr>
        <w:t>…</w:t>
      </w:r>
      <w:r w:rsidR="002B69BD" w:rsidRPr="00035BE9">
        <w:rPr>
          <w:rFonts w:ascii="Arial" w:hAnsi="Arial" w:cs="Arial"/>
          <w:b/>
        </w:rPr>
        <w:t>Hospizdienst…</w:t>
      </w:r>
    </w:p>
    <w:p w:rsidR="00035BE9" w:rsidRPr="00035BE9" w:rsidRDefault="00035BE9" w:rsidP="00035BE9">
      <w:pPr>
        <w:spacing w:after="0" w:line="240" w:lineRule="auto"/>
        <w:jc w:val="center"/>
        <w:rPr>
          <w:rFonts w:ascii="Arial" w:hAnsi="Arial" w:cs="Arial"/>
          <w:b/>
        </w:rPr>
      </w:pPr>
      <w:r w:rsidRPr="00035BE9">
        <w:rPr>
          <w:rFonts w:ascii="Arial" w:hAnsi="Arial" w:cs="Arial"/>
          <w:b/>
        </w:rPr>
        <w:t>Regionalgruppe der IGSL-Hospiz e.V.</w:t>
      </w:r>
    </w:p>
    <w:p w:rsidR="00035BE9" w:rsidRPr="002B69BD" w:rsidRDefault="002B69BD" w:rsidP="00035BE9">
      <w:pPr>
        <w:spacing w:after="0" w:line="240" w:lineRule="auto"/>
        <w:jc w:val="center"/>
        <w:rPr>
          <w:rFonts w:ascii="Arial" w:hAnsi="Arial" w:cs="Arial"/>
        </w:rPr>
      </w:pPr>
      <w:r>
        <w:rPr>
          <w:rFonts w:ascii="Arial" w:hAnsi="Arial" w:cs="Arial"/>
        </w:rPr>
        <w:t>Adresse</w:t>
      </w:r>
    </w:p>
    <w:p w:rsidR="00035BE9" w:rsidRDefault="00035BE9" w:rsidP="00035BE9">
      <w:pPr>
        <w:spacing w:after="0" w:line="240" w:lineRule="auto"/>
        <w:jc w:val="center"/>
        <w:rPr>
          <w:rFonts w:ascii="Arial" w:hAnsi="Arial" w:cs="Arial"/>
        </w:rPr>
      </w:pPr>
      <w:r w:rsidRPr="002B69BD">
        <w:rPr>
          <w:rFonts w:ascii="Arial" w:hAnsi="Arial" w:cs="Arial"/>
        </w:rPr>
        <w:t>(nachfolgend: Hospizdienst)</w:t>
      </w:r>
    </w:p>
    <w:p w:rsidR="002B69BD" w:rsidRDefault="002B69BD" w:rsidP="00035BE9">
      <w:pPr>
        <w:spacing w:after="0" w:line="240" w:lineRule="auto"/>
        <w:jc w:val="center"/>
        <w:rPr>
          <w:rFonts w:ascii="Arial" w:hAnsi="Arial" w:cs="Arial"/>
        </w:rPr>
      </w:pPr>
    </w:p>
    <w:p w:rsidR="002B69BD" w:rsidRDefault="002B69BD" w:rsidP="002B69BD">
      <w:pPr>
        <w:spacing w:line="240" w:lineRule="auto"/>
        <w:jc w:val="center"/>
        <w:rPr>
          <w:rFonts w:ascii="Arial" w:hAnsi="Arial" w:cs="Arial"/>
        </w:rPr>
      </w:pPr>
    </w:p>
    <w:p w:rsidR="00035BE9" w:rsidRPr="002B69BD" w:rsidRDefault="00035BE9" w:rsidP="002B69BD">
      <w:pPr>
        <w:spacing w:line="240" w:lineRule="auto"/>
        <w:jc w:val="center"/>
        <w:rPr>
          <w:rFonts w:ascii="Arial" w:hAnsi="Arial" w:cs="Arial"/>
        </w:rPr>
      </w:pPr>
    </w:p>
    <w:p w:rsidR="00035BE9" w:rsidRPr="002B69BD" w:rsidRDefault="00035BE9" w:rsidP="002B69BD">
      <w:pPr>
        <w:spacing w:after="0"/>
        <w:ind w:left="360"/>
        <w:rPr>
          <w:rFonts w:ascii="Arial" w:hAnsi="Arial" w:cs="Arial"/>
        </w:rPr>
      </w:pPr>
    </w:p>
    <w:p w:rsidR="00035BE9" w:rsidRDefault="002B69BD" w:rsidP="00035BE9">
      <w:pPr>
        <w:spacing w:line="276" w:lineRule="auto"/>
        <w:jc w:val="center"/>
        <w:rPr>
          <w:rFonts w:ascii="Arial" w:hAnsi="Arial" w:cs="Arial"/>
          <w:b/>
        </w:rPr>
      </w:pPr>
      <w:r>
        <w:rPr>
          <w:rFonts w:ascii="Arial" w:hAnsi="Arial" w:cs="Arial"/>
          <w:b/>
        </w:rPr>
        <w:t>Präambel</w:t>
      </w:r>
    </w:p>
    <w:p w:rsidR="00035BE9" w:rsidRDefault="00035BE9" w:rsidP="00642566">
      <w:pPr>
        <w:spacing w:line="276" w:lineRule="auto"/>
        <w:jc w:val="both"/>
        <w:rPr>
          <w:rFonts w:ascii="Arial" w:hAnsi="Arial" w:cs="Arial"/>
        </w:rPr>
      </w:pPr>
    </w:p>
    <w:p w:rsidR="00D16DEE" w:rsidRDefault="00D16DEE" w:rsidP="00642566">
      <w:pPr>
        <w:spacing w:line="276" w:lineRule="auto"/>
        <w:jc w:val="both"/>
        <w:rPr>
          <w:rFonts w:ascii="Arial" w:hAnsi="Arial" w:cs="Arial"/>
        </w:rPr>
      </w:pPr>
      <w:r>
        <w:rPr>
          <w:rFonts w:ascii="Arial" w:hAnsi="Arial" w:cs="Arial"/>
        </w:rPr>
        <w:t>Die Hospizarbeit und Palliativversorgung zielen darauf, dass die Rechte und Bedürfnisse der Sterbenden und der ihnen nahe Stehenden eingehalten und gestärkt werden. Im Zentrum stehen die Würde des Menschen am Lebensende und der Erhalt größtmöglicher Autonomie. Voraussetzung hierfür sind die weitgehende Linderung von Schmerzen und Symptomen bei lebensbedrohenden Erkrankungen durch palliativärztliche und palliativpflegerische Betreuung sowie eine psychosoziale und spirituelle Begleitung der Betroffenen und ihrer Angehörigen.</w:t>
      </w:r>
    </w:p>
    <w:p w:rsidR="00D16DEE" w:rsidRDefault="00D16DEE" w:rsidP="00642566">
      <w:pPr>
        <w:spacing w:line="276" w:lineRule="auto"/>
        <w:jc w:val="both"/>
        <w:rPr>
          <w:rFonts w:ascii="Arial" w:hAnsi="Arial" w:cs="Arial"/>
        </w:rPr>
      </w:pPr>
      <w:r>
        <w:rPr>
          <w:rFonts w:ascii="Arial" w:hAnsi="Arial" w:cs="Arial"/>
        </w:rPr>
        <w:t>Diese Arbeit geschieht in Zusammenarbeit von multidisziplinären Teams unter wesentlicher Einbeziehung von qualifizierten Ehrenamtlichen. Sie ist letztlich ausgerichtet auf eine Verbesserung und Erhaltung der Lebensqualität von schwerstkranken und sterbenden Menschen. Dies schließt Tötung auf Verlangen und Beihilfe zur Selbsttötung aus. Notwendig ist eine flächendeckende Hospiz- und Palliativversorgung, damit schwerstkranke und sterbende Menschen und die ihnen nahe Stehenden überall in Deutschland eine solche qualifizierte Versorgung und Begleitung erhalten.</w:t>
      </w:r>
    </w:p>
    <w:p w:rsidR="00D16DEE" w:rsidRDefault="00D16DEE" w:rsidP="00642566">
      <w:pPr>
        <w:spacing w:line="276" w:lineRule="auto"/>
        <w:jc w:val="both"/>
        <w:rPr>
          <w:rFonts w:ascii="Arial" w:hAnsi="Arial" w:cs="Arial"/>
        </w:rPr>
      </w:pPr>
      <w:r>
        <w:rPr>
          <w:rFonts w:ascii="Arial" w:hAnsi="Arial" w:cs="Arial"/>
        </w:rPr>
        <w:t>Krankenhäuser bieten eine flächendeckende und hochwertige Medizin für alle Patient*innen und leisten somit einen entscheidenden Beitrag zur Versorgung der Patient*innen im deutschen Gesundheitswesen. Aufgabe des Krankenhauses ist es auch, Patient*innen, die in ihrem Haus versorgt werden, am Lebensende eine umfassende Versorgung und Begleitung anzubieten.</w:t>
      </w:r>
    </w:p>
    <w:p w:rsidR="00035BE9" w:rsidRPr="002B69BD" w:rsidRDefault="00D16DEE" w:rsidP="00642566">
      <w:pPr>
        <w:spacing w:line="276" w:lineRule="auto"/>
        <w:jc w:val="both"/>
        <w:rPr>
          <w:rFonts w:ascii="Arial" w:hAnsi="Arial" w:cs="Arial"/>
        </w:rPr>
      </w:pPr>
      <w:r>
        <w:rPr>
          <w:rFonts w:ascii="Arial" w:hAnsi="Arial" w:cs="Arial"/>
        </w:rPr>
        <w:t>Ziel der Kooperationsvereinbarung ist die Zusammenarbeit bei der Begleitung schwerstkranker und sterbender Menschen im Krankenhaus vor dem Hin</w:t>
      </w:r>
      <w:r w:rsidR="009D0AE5">
        <w:rPr>
          <w:rFonts w:ascii="Arial" w:hAnsi="Arial" w:cs="Arial"/>
        </w:rPr>
        <w:t>tergrund der R</w:t>
      </w:r>
      <w:r>
        <w:rPr>
          <w:rFonts w:ascii="Arial" w:hAnsi="Arial" w:cs="Arial"/>
        </w:rPr>
        <w:t xml:space="preserve">ahmenvereinbarung für die ambulante Hospizarbeit gemäß § 39a Abs. 2 SGB V. Beide </w:t>
      </w:r>
      <w:r w:rsidR="00035BE9">
        <w:rPr>
          <w:rFonts w:ascii="Arial" w:hAnsi="Arial" w:cs="Arial"/>
        </w:rPr>
        <w:t>Kooperationspartner be</w:t>
      </w:r>
      <w:r w:rsidR="009D0AE5">
        <w:rPr>
          <w:rFonts w:ascii="Arial" w:hAnsi="Arial" w:cs="Arial"/>
        </w:rPr>
        <w:t>halten ihren eigenen G</w:t>
      </w:r>
      <w:r w:rsidR="00035BE9">
        <w:rPr>
          <w:rFonts w:ascii="Arial" w:hAnsi="Arial" w:cs="Arial"/>
        </w:rPr>
        <w:t>eschäftszweck. Die Kooperation regelt lediglich eine qualitätsvolle Zusammenarbeit. Die Begründung eines gemeinsamen Geschäftszweckes erfolgt nicht.</w:t>
      </w:r>
    </w:p>
    <w:p w:rsidR="00035BE9" w:rsidRPr="002B69BD" w:rsidRDefault="00035BE9" w:rsidP="00642566">
      <w:pPr>
        <w:pageBreakBefore/>
        <w:spacing w:line="276" w:lineRule="auto"/>
        <w:jc w:val="both"/>
        <w:rPr>
          <w:rFonts w:ascii="Arial" w:hAnsi="Arial" w:cs="Arial"/>
        </w:rPr>
      </w:pPr>
      <w:r w:rsidRPr="002B69BD">
        <w:rPr>
          <w:rFonts w:ascii="Arial" w:hAnsi="Arial" w:cs="Arial"/>
          <w:b/>
        </w:rPr>
        <w:lastRenderedPageBreak/>
        <w:t>§</w:t>
      </w:r>
      <w:r w:rsidR="009B3AD7">
        <w:rPr>
          <w:rFonts w:ascii="Arial" w:hAnsi="Arial" w:cs="Arial"/>
          <w:b/>
        </w:rPr>
        <w:t xml:space="preserve"> 1</w:t>
      </w:r>
      <w:r w:rsidR="009B3AD7">
        <w:rPr>
          <w:rFonts w:ascii="Arial" w:hAnsi="Arial" w:cs="Arial"/>
          <w:b/>
        </w:rPr>
        <w:tab/>
        <w:t>Konkrete Kooperation</w:t>
      </w:r>
    </w:p>
    <w:p w:rsidR="00035BE9" w:rsidRPr="002B69BD" w:rsidRDefault="009B3AD7" w:rsidP="00642566">
      <w:pPr>
        <w:spacing w:line="276" w:lineRule="auto"/>
        <w:jc w:val="both"/>
        <w:rPr>
          <w:rFonts w:ascii="Arial" w:hAnsi="Arial" w:cs="Arial"/>
        </w:rPr>
      </w:pPr>
      <w:r>
        <w:rPr>
          <w:rFonts w:ascii="Arial" w:hAnsi="Arial" w:cs="Arial"/>
        </w:rPr>
        <w:t>Der</w:t>
      </w:r>
      <w:r w:rsidR="00035BE9" w:rsidRPr="002B69BD">
        <w:rPr>
          <w:rFonts w:ascii="Arial" w:hAnsi="Arial" w:cs="Arial"/>
        </w:rPr>
        <w:t xml:space="preserve"> ambulante Hospizdienst übernimmt auf Wunsch des Krankenhauses die psychosoziale Begleitung von Patientinnen und Patienten, die im Krankenhaus behandelt werden sowie ihrer Angehörigen, sofern eine solche Begleitung von Seiten der Patientin</w:t>
      </w:r>
      <w:r w:rsidR="00767CDF">
        <w:rPr>
          <w:rFonts w:ascii="Arial" w:hAnsi="Arial" w:cs="Arial"/>
        </w:rPr>
        <w:t xml:space="preserve"> </w:t>
      </w:r>
      <w:r w:rsidR="00035BE9" w:rsidRPr="002B69BD">
        <w:rPr>
          <w:rFonts w:ascii="Arial" w:hAnsi="Arial" w:cs="Arial"/>
        </w:rPr>
        <w:t>/</w:t>
      </w:r>
      <w:r w:rsidR="00767CDF">
        <w:rPr>
          <w:rFonts w:ascii="Arial" w:hAnsi="Arial" w:cs="Arial"/>
        </w:rPr>
        <w:t xml:space="preserve"> </w:t>
      </w:r>
      <w:r w:rsidR="00035BE9" w:rsidRPr="002B69BD">
        <w:rPr>
          <w:rFonts w:ascii="Arial" w:hAnsi="Arial" w:cs="Arial"/>
        </w:rPr>
        <w:t>des Patienten gewünscht wird und von dem Hospizdienst eine geeignete ehrenamtliche Mitarbeiterin</w:t>
      </w:r>
      <w:r w:rsidR="00767CDF">
        <w:rPr>
          <w:rFonts w:ascii="Arial" w:hAnsi="Arial" w:cs="Arial"/>
        </w:rPr>
        <w:t xml:space="preserve"> </w:t>
      </w:r>
      <w:r w:rsidR="00035BE9" w:rsidRPr="002B69BD">
        <w:rPr>
          <w:rFonts w:ascii="Arial" w:hAnsi="Arial" w:cs="Arial"/>
        </w:rPr>
        <w:t>/</w:t>
      </w:r>
      <w:r w:rsidR="00767CDF">
        <w:rPr>
          <w:rFonts w:ascii="Arial" w:hAnsi="Arial" w:cs="Arial"/>
        </w:rPr>
        <w:t xml:space="preserve"> </w:t>
      </w:r>
      <w:r w:rsidR="00035BE9" w:rsidRPr="002B69BD">
        <w:rPr>
          <w:rFonts w:ascii="Arial" w:hAnsi="Arial" w:cs="Arial"/>
        </w:rPr>
        <w:t>ein geeigneter ehrenamtlicher Mitarbeiter für die einzelne Begleitung zur Verfügung gestellt werden kann. Die weiteren Absprachen zu den einzelnen Begleitungen erfolgen zwi</w:t>
      </w:r>
      <w:r w:rsidR="00B3434C">
        <w:rPr>
          <w:rFonts w:ascii="Arial" w:hAnsi="Arial" w:cs="Arial"/>
        </w:rPr>
        <w:t>schen den in § 3 Abs.</w:t>
      </w:r>
      <w:r w:rsidR="00035BE9" w:rsidRPr="002B69BD">
        <w:rPr>
          <w:rFonts w:ascii="Arial" w:hAnsi="Arial" w:cs="Arial"/>
        </w:rPr>
        <w:t>1 genannten Personen.</w:t>
      </w:r>
    </w:p>
    <w:p w:rsidR="00035BE9" w:rsidRPr="002B69BD" w:rsidRDefault="00035BE9" w:rsidP="00642566">
      <w:pPr>
        <w:spacing w:line="276" w:lineRule="auto"/>
        <w:jc w:val="both"/>
        <w:rPr>
          <w:rFonts w:ascii="Arial" w:hAnsi="Arial" w:cs="Arial"/>
        </w:rPr>
      </w:pPr>
      <w:r w:rsidRPr="002B69BD">
        <w:rPr>
          <w:rFonts w:ascii="Arial" w:hAnsi="Arial" w:cs="Arial"/>
        </w:rPr>
        <w:t>Auf Wunsch erfolgt auch eine Trauerbegleitung nach dem Tod der Patienten.</w:t>
      </w:r>
    </w:p>
    <w:p w:rsidR="00035BE9" w:rsidRPr="002B69BD" w:rsidRDefault="00035BE9" w:rsidP="00642566">
      <w:pPr>
        <w:spacing w:line="276" w:lineRule="auto"/>
        <w:jc w:val="both"/>
        <w:rPr>
          <w:rFonts w:ascii="Arial" w:hAnsi="Arial" w:cs="Arial"/>
        </w:rPr>
      </w:pPr>
    </w:p>
    <w:p w:rsidR="00035BE9" w:rsidRPr="002B69BD" w:rsidRDefault="009B3AD7" w:rsidP="00642566">
      <w:pPr>
        <w:spacing w:line="276" w:lineRule="auto"/>
        <w:jc w:val="both"/>
        <w:rPr>
          <w:rFonts w:ascii="Arial" w:hAnsi="Arial" w:cs="Arial"/>
        </w:rPr>
      </w:pPr>
      <w:r>
        <w:rPr>
          <w:rFonts w:ascii="Arial" w:hAnsi="Arial" w:cs="Arial"/>
          <w:b/>
        </w:rPr>
        <w:t xml:space="preserve">§ 2 </w:t>
      </w:r>
      <w:r>
        <w:rPr>
          <w:rFonts w:ascii="Arial" w:hAnsi="Arial" w:cs="Arial"/>
          <w:b/>
        </w:rPr>
        <w:tab/>
        <w:t>Aufgaben der Kooperations</w:t>
      </w:r>
      <w:r w:rsidR="00035BE9" w:rsidRPr="002B69BD">
        <w:rPr>
          <w:rFonts w:ascii="Arial" w:hAnsi="Arial" w:cs="Arial"/>
          <w:b/>
        </w:rPr>
        <w:t>partner</w:t>
      </w:r>
    </w:p>
    <w:p w:rsidR="009B3AD7" w:rsidRPr="009B3AD7" w:rsidRDefault="009B3AD7" w:rsidP="00642566">
      <w:pPr>
        <w:spacing w:line="276" w:lineRule="auto"/>
        <w:jc w:val="both"/>
        <w:rPr>
          <w:rFonts w:ascii="Arial" w:hAnsi="Arial" w:cs="Arial"/>
        </w:rPr>
      </w:pPr>
      <w:r w:rsidRPr="009B3AD7">
        <w:rPr>
          <w:rFonts w:ascii="Arial" w:hAnsi="Arial" w:cs="Arial"/>
        </w:rPr>
        <w:t xml:space="preserve">Die </w:t>
      </w:r>
      <w:r w:rsidR="00C5530F">
        <w:rPr>
          <w:rFonts w:ascii="Arial" w:hAnsi="Arial" w:cs="Arial"/>
        </w:rPr>
        <w:t>P</w:t>
      </w:r>
      <w:r w:rsidR="00035BE9" w:rsidRPr="009B3AD7">
        <w:rPr>
          <w:rFonts w:ascii="Arial" w:hAnsi="Arial" w:cs="Arial"/>
        </w:rPr>
        <w:t>artner leisten im Rahmen dieser Kooperation zugunsten der betroffenen Pati</w:t>
      </w:r>
      <w:r w:rsidR="00767CDF">
        <w:rPr>
          <w:rFonts w:ascii="Arial" w:hAnsi="Arial" w:cs="Arial"/>
        </w:rPr>
        <w:t>ent*innen</w:t>
      </w:r>
      <w:r w:rsidR="00035BE9" w:rsidRPr="009B3AD7">
        <w:rPr>
          <w:rFonts w:ascii="Arial" w:hAnsi="Arial" w:cs="Arial"/>
        </w:rPr>
        <w:t xml:space="preserve"> jeweils eigene Aufgaben, die sich ergänzen. </w:t>
      </w:r>
    </w:p>
    <w:p w:rsidR="009B3AD7" w:rsidRPr="009B3AD7" w:rsidRDefault="00035BE9" w:rsidP="00642566">
      <w:pPr>
        <w:numPr>
          <w:ilvl w:val="0"/>
          <w:numId w:val="10"/>
        </w:numPr>
        <w:spacing w:line="276" w:lineRule="auto"/>
        <w:jc w:val="both"/>
        <w:rPr>
          <w:rFonts w:ascii="Arial" w:hAnsi="Arial" w:cs="Arial"/>
        </w:rPr>
      </w:pPr>
      <w:r w:rsidRPr="009B3AD7">
        <w:rPr>
          <w:rFonts w:ascii="Arial" w:hAnsi="Arial" w:cs="Arial"/>
        </w:rPr>
        <w:t>Dabei erbringt der Hospizdienst fü</w:t>
      </w:r>
      <w:r w:rsidR="00767CDF">
        <w:rPr>
          <w:rFonts w:ascii="Arial" w:hAnsi="Arial" w:cs="Arial"/>
        </w:rPr>
        <w:t>r die Patient*innen</w:t>
      </w:r>
      <w:r w:rsidRPr="009B3AD7">
        <w:rPr>
          <w:rFonts w:ascii="Arial" w:hAnsi="Arial" w:cs="Arial"/>
        </w:rPr>
        <w:t xml:space="preserve"> folgende Aufgaben: </w:t>
      </w:r>
    </w:p>
    <w:p w:rsidR="00035BE9" w:rsidRPr="009B3AD7" w:rsidRDefault="00035BE9" w:rsidP="00642566">
      <w:pPr>
        <w:spacing w:line="276" w:lineRule="auto"/>
        <w:ind w:left="720"/>
        <w:jc w:val="both"/>
        <w:rPr>
          <w:rFonts w:ascii="Arial" w:hAnsi="Arial" w:cs="Arial"/>
        </w:rPr>
      </w:pPr>
      <w:r w:rsidRPr="009B3AD7">
        <w:rPr>
          <w:rFonts w:ascii="Arial" w:hAnsi="Arial" w:cs="Arial"/>
        </w:rPr>
        <w:t>a) psychosoziale Begle</w:t>
      </w:r>
      <w:r w:rsidR="00767CDF">
        <w:rPr>
          <w:rFonts w:ascii="Arial" w:hAnsi="Arial" w:cs="Arial"/>
        </w:rPr>
        <w:t>itung der Patient*innen</w:t>
      </w:r>
      <w:r w:rsidRPr="009B3AD7">
        <w:rPr>
          <w:rFonts w:ascii="Arial" w:hAnsi="Arial" w:cs="Arial"/>
        </w:rPr>
        <w:t xml:space="preserve"> im Krankenhaus</w:t>
      </w:r>
    </w:p>
    <w:p w:rsidR="00035BE9" w:rsidRPr="009B3AD7" w:rsidRDefault="00035BE9" w:rsidP="00642566">
      <w:pPr>
        <w:spacing w:line="276" w:lineRule="auto"/>
        <w:ind w:left="720"/>
        <w:jc w:val="both"/>
        <w:rPr>
          <w:rFonts w:ascii="Arial" w:hAnsi="Arial" w:cs="Arial"/>
        </w:rPr>
      </w:pPr>
      <w:r w:rsidRPr="009B3AD7">
        <w:rPr>
          <w:rFonts w:ascii="Arial" w:hAnsi="Arial" w:cs="Arial"/>
        </w:rPr>
        <w:t>b) Teilnahme an Fallbesprechungen, Qualitätszirkeln, Ethikkonferenzen o.ä., die den begleiteten Patienten betreffen</w:t>
      </w:r>
    </w:p>
    <w:p w:rsidR="00035BE9" w:rsidRPr="009B3AD7" w:rsidRDefault="00035BE9" w:rsidP="00642566">
      <w:pPr>
        <w:spacing w:line="276" w:lineRule="auto"/>
        <w:ind w:left="720"/>
        <w:jc w:val="both"/>
        <w:rPr>
          <w:rFonts w:ascii="Arial" w:hAnsi="Arial" w:cs="Arial"/>
        </w:rPr>
      </w:pPr>
      <w:r w:rsidRPr="009B3AD7">
        <w:rPr>
          <w:rFonts w:ascii="Arial" w:hAnsi="Arial" w:cs="Arial"/>
        </w:rPr>
        <w:t>c) Fortbildungsangebote zu Hospiz- und Palliativthemen im Rahmen der Ausbildung zur/zum Gesundheits- und Krankenpfleger/in</w:t>
      </w:r>
    </w:p>
    <w:p w:rsidR="00035BE9" w:rsidRPr="009B3AD7" w:rsidRDefault="009B3AD7" w:rsidP="00642566">
      <w:pPr>
        <w:spacing w:line="276" w:lineRule="auto"/>
        <w:ind w:left="720"/>
        <w:jc w:val="both"/>
        <w:rPr>
          <w:rFonts w:ascii="Arial" w:hAnsi="Arial" w:cs="Arial"/>
        </w:rPr>
      </w:pPr>
      <w:r w:rsidRPr="009B3AD7">
        <w:rPr>
          <w:rFonts w:ascii="Arial" w:hAnsi="Arial" w:cs="Arial"/>
        </w:rPr>
        <w:t>d) Einsatzkoordination</w:t>
      </w:r>
      <w:r w:rsidR="00035BE9" w:rsidRPr="009B3AD7">
        <w:rPr>
          <w:rFonts w:ascii="Arial" w:hAnsi="Arial" w:cs="Arial"/>
        </w:rPr>
        <w:t xml:space="preserve"> der Ehrenamtlichen </w:t>
      </w:r>
    </w:p>
    <w:p w:rsidR="00035BE9" w:rsidRPr="009B3AD7" w:rsidRDefault="00767CDF" w:rsidP="00642566">
      <w:pPr>
        <w:spacing w:line="276" w:lineRule="auto"/>
        <w:ind w:left="720"/>
        <w:jc w:val="both"/>
        <w:rPr>
          <w:rFonts w:ascii="Arial" w:hAnsi="Arial" w:cs="Arial"/>
        </w:rPr>
      </w:pPr>
      <w:r>
        <w:rPr>
          <w:rFonts w:ascii="Arial" w:hAnsi="Arial" w:cs="Arial"/>
        </w:rPr>
        <w:t>e) q</w:t>
      </w:r>
      <w:r w:rsidR="00035BE9" w:rsidRPr="009B3AD7">
        <w:rPr>
          <w:rFonts w:ascii="Arial" w:hAnsi="Arial" w:cs="Arial"/>
        </w:rPr>
        <w:t>ualifizier</w:t>
      </w:r>
      <w:r>
        <w:rPr>
          <w:rFonts w:ascii="Arial" w:hAnsi="Arial" w:cs="Arial"/>
        </w:rPr>
        <w:t>te Vorbereit</w:t>
      </w:r>
      <w:r w:rsidR="00035BE9" w:rsidRPr="009B3AD7">
        <w:rPr>
          <w:rFonts w:ascii="Arial" w:hAnsi="Arial" w:cs="Arial"/>
        </w:rPr>
        <w:t>ung, Fortbildung, Praxisbegleitung und Supervision der Ehrenamtlichen</w:t>
      </w:r>
    </w:p>
    <w:p w:rsidR="00035BE9" w:rsidRPr="009B3AD7" w:rsidRDefault="0090751D" w:rsidP="00642566">
      <w:pPr>
        <w:spacing w:line="276" w:lineRule="auto"/>
        <w:jc w:val="both"/>
        <w:rPr>
          <w:rFonts w:ascii="Arial" w:hAnsi="Arial" w:cs="Arial"/>
        </w:rPr>
      </w:pPr>
      <w:r>
        <w:rPr>
          <w:rFonts w:ascii="Arial" w:hAnsi="Arial" w:cs="Arial"/>
        </w:rPr>
        <w:tab/>
      </w:r>
    </w:p>
    <w:p w:rsidR="00035BE9" w:rsidRPr="009B3AD7" w:rsidRDefault="009B3AD7" w:rsidP="00642566">
      <w:pPr>
        <w:spacing w:line="276" w:lineRule="auto"/>
        <w:ind w:left="360"/>
        <w:jc w:val="both"/>
        <w:rPr>
          <w:rFonts w:ascii="Arial" w:hAnsi="Arial" w:cs="Arial"/>
        </w:rPr>
      </w:pPr>
      <w:r w:rsidRPr="009B3AD7">
        <w:rPr>
          <w:rFonts w:ascii="Arial" w:hAnsi="Arial" w:cs="Arial"/>
        </w:rPr>
        <w:t xml:space="preserve">2. </w:t>
      </w:r>
      <w:r w:rsidR="0090751D">
        <w:rPr>
          <w:rFonts w:ascii="Arial" w:hAnsi="Arial" w:cs="Arial"/>
        </w:rPr>
        <w:tab/>
      </w:r>
      <w:r w:rsidRPr="009B3AD7">
        <w:rPr>
          <w:rFonts w:ascii="Arial" w:hAnsi="Arial" w:cs="Arial"/>
        </w:rPr>
        <w:t>Das Krankenhaus gewährleistet:</w:t>
      </w:r>
    </w:p>
    <w:p w:rsidR="00035BE9" w:rsidRPr="009B3AD7" w:rsidRDefault="00035BE9" w:rsidP="00642566">
      <w:pPr>
        <w:spacing w:line="276" w:lineRule="auto"/>
        <w:ind w:left="708"/>
        <w:jc w:val="both"/>
        <w:rPr>
          <w:rFonts w:ascii="Arial" w:hAnsi="Arial" w:cs="Arial"/>
        </w:rPr>
      </w:pPr>
      <w:r w:rsidRPr="009B3AD7">
        <w:rPr>
          <w:rFonts w:ascii="Arial" w:hAnsi="Arial" w:cs="Arial"/>
        </w:rPr>
        <w:t>a)</w:t>
      </w:r>
      <w:r w:rsidR="009B3AD7" w:rsidRPr="009B3AD7">
        <w:rPr>
          <w:rFonts w:ascii="Arial" w:hAnsi="Arial" w:cs="Arial"/>
        </w:rPr>
        <w:t xml:space="preserve"> die Information über die Kooperation in Bezug auf hospizliche Angebote in geeigneter Form im Eing</w:t>
      </w:r>
      <w:r w:rsidR="001D1336">
        <w:rPr>
          <w:rFonts w:ascii="Arial" w:hAnsi="Arial" w:cs="Arial"/>
        </w:rPr>
        <w:t>angsbereich des Hauses (z. B. ein Fach für die Infoflyer des</w:t>
      </w:r>
      <w:r w:rsidR="009B3AD7" w:rsidRPr="009B3AD7">
        <w:rPr>
          <w:rFonts w:ascii="Arial" w:hAnsi="Arial" w:cs="Arial"/>
        </w:rPr>
        <w:t xml:space="preserve"> Kooperationspartner</w:t>
      </w:r>
      <w:r w:rsidR="001D1336">
        <w:rPr>
          <w:rFonts w:ascii="Arial" w:hAnsi="Arial" w:cs="Arial"/>
        </w:rPr>
        <w:t>s</w:t>
      </w:r>
      <w:r w:rsidR="009B3AD7" w:rsidRPr="009B3AD7">
        <w:rPr>
          <w:rFonts w:ascii="Arial" w:hAnsi="Arial" w:cs="Arial"/>
        </w:rPr>
        <w:t>)</w:t>
      </w:r>
    </w:p>
    <w:p w:rsidR="00035BE9" w:rsidRPr="009B3AD7" w:rsidRDefault="009B3AD7" w:rsidP="00642566">
      <w:pPr>
        <w:spacing w:line="276" w:lineRule="auto"/>
        <w:ind w:left="708"/>
        <w:jc w:val="both"/>
        <w:rPr>
          <w:rFonts w:ascii="Arial" w:hAnsi="Arial" w:cs="Arial"/>
        </w:rPr>
      </w:pPr>
      <w:r w:rsidRPr="009B3AD7">
        <w:rPr>
          <w:rFonts w:ascii="Arial" w:hAnsi="Arial" w:cs="Arial"/>
        </w:rPr>
        <w:t>b) die Zurverfügungstellung von Hospitationsplätzen für die qualifizierte Vorbereitung der Ehrenamtlichen</w:t>
      </w:r>
    </w:p>
    <w:p w:rsidR="00035BE9" w:rsidRDefault="00035BE9" w:rsidP="00642566">
      <w:pPr>
        <w:spacing w:line="276" w:lineRule="auto"/>
        <w:ind w:left="708"/>
        <w:jc w:val="both"/>
        <w:rPr>
          <w:rFonts w:ascii="Arial" w:hAnsi="Arial" w:cs="Arial"/>
        </w:rPr>
      </w:pPr>
      <w:r w:rsidRPr="009B3AD7">
        <w:rPr>
          <w:rFonts w:ascii="Arial" w:hAnsi="Arial" w:cs="Arial"/>
        </w:rPr>
        <w:t>c)</w:t>
      </w:r>
      <w:r w:rsidR="009B3AD7">
        <w:rPr>
          <w:rFonts w:ascii="Arial" w:hAnsi="Arial" w:cs="Arial"/>
        </w:rPr>
        <w:t xml:space="preserve"> regelmäßige Fortbildungsangebote zu Themen der Hospizarbeit und Palliativ Care für Mitarbeitende des Krankenhauses</w:t>
      </w:r>
    </w:p>
    <w:p w:rsidR="009B3AD7" w:rsidRPr="009B3AD7" w:rsidRDefault="0090751D" w:rsidP="00642566">
      <w:pPr>
        <w:spacing w:line="276" w:lineRule="auto"/>
        <w:ind w:left="708"/>
        <w:jc w:val="both"/>
        <w:rPr>
          <w:rFonts w:ascii="Arial" w:hAnsi="Arial" w:cs="Arial"/>
        </w:rPr>
      </w:pPr>
      <w:r>
        <w:rPr>
          <w:rFonts w:ascii="Arial" w:hAnsi="Arial" w:cs="Arial"/>
        </w:rPr>
        <w:t>d) Einbeziehung des Hospizdienstes in ethische Fallbesprechungen</w:t>
      </w:r>
    </w:p>
    <w:p w:rsidR="00035BE9" w:rsidRPr="009B3AD7" w:rsidRDefault="00035BE9" w:rsidP="00642566">
      <w:pPr>
        <w:spacing w:line="276" w:lineRule="auto"/>
        <w:ind w:left="708"/>
        <w:jc w:val="both"/>
        <w:rPr>
          <w:rFonts w:ascii="Arial" w:hAnsi="Arial" w:cs="Arial"/>
        </w:rPr>
      </w:pPr>
    </w:p>
    <w:p w:rsidR="00035BE9" w:rsidRPr="009B3AD7" w:rsidRDefault="00035BE9" w:rsidP="00642566">
      <w:pPr>
        <w:numPr>
          <w:ilvl w:val="0"/>
          <w:numId w:val="11"/>
        </w:numPr>
        <w:spacing w:line="276" w:lineRule="auto"/>
        <w:jc w:val="both"/>
        <w:rPr>
          <w:rFonts w:ascii="Arial" w:hAnsi="Arial" w:cs="Arial"/>
        </w:rPr>
      </w:pPr>
      <w:r w:rsidRPr="009B3AD7">
        <w:rPr>
          <w:rFonts w:ascii="Arial" w:hAnsi="Arial" w:cs="Arial"/>
        </w:rPr>
        <w:t xml:space="preserve">Die </w:t>
      </w:r>
      <w:r w:rsidR="00BC1E35">
        <w:rPr>
          <w:rFonts w:ascii="Arial" w:hAnsi="Arial" w:cs="Arial"/>
        </w:rPr>
        <w:t>Kooperations</w:t>
      </w:r>
      <w:r w:rsidR="00BC1E35" w:rsidRPr="009B3AD7">
        <w:rPr>
          <w:rFonts w:ascii="Arial" w:hAnsi="Arial" w:cs="Arial"/>
        </w:rPr>
        <w:t xml:space="preserve">partner </w:t>
      </w:r>
      <w:r w:rsidRPr="009B3AD7">
        <w:rPr>
          <w:rFonts w:ascii="Arial" w:hAnsi="Arial" w:cs="Arial"/>
        </w:rPr>
        <w:t>übernehmen gemeinsam zur Sicherung der Qualität der jeweils eigenen Leistungen im Sinne diese</w:t>
      </w:r>
      <w:r w:rsidR="00BC1E35">
        <w:rPr>
          <w:rFonts w:ascii="Arial" w:hAnsi="Arial" w:cs="Arial"/>
        </w:rPr>
        <w:t>r</w:t>
      </w:r>
      <w:r w:rsidRPr="009B3AD7">
        <w:rPr>
          <w:rFonts w:ascii="Arial" w:hAnsi="Arial" w:cs="Arial"/>
        </w:rPr>
        <w:t xml:space="preserve"> Kooperationsver</w:t>
      </w:r>
      <w:r w:rsidR="00BC1E35">
        <w:rPr>
          <w:rFonts w:ascii="Arial" w:hAnsi="Arial" w:cs="Arial"/>
        </w:rPr>
        <w:t>einbarung</w:t>
      </w:r>
      <w:r w:rsidRPr="009B3AD7">
        <w:rPr>
          <w:rFonts w:ascii="Arial" w:hAnsi="Arial" w:cs="Arial"/>
        </w:rPr>
        <w:t xml:space="preserve"> die folgenden Aufgaben:</w:t>
      </w:r>
    </w:p>
    <w:p w:rsidR="00035BE9" w:rsidRPr="0090751D" w:rsidRDefault="00035BE9" w:rsidP="00642566">
      <w:pPr>
        <w:spacing w:line="276" w:lineRule="auto"/>
        <w:ind w:left="709"/>
        <w:jc w:val="both"/>
        <w:rPr>
          <w:rFonts w:ascii="Arial" w:hAnsi="Arial" w:cs="Arial"/>
          <w:i/>
        </w:rPr>
      </w:pPr>
      <w:r w:rsidRPr="009B3AD7">
        <w:rPr>
          <w:rFonts w:ascii="Arial" w:hAnsi="Arial" w:cs="Arial"/>
        </w:rPr>
        <w:t xml:space="preserve">a) </w:t>
      </w:r>
      <w:r w:rsidR="0090751D">
        <w:rPr>
          <w:rFonts w:ascii="Arial" w:hAnsi="Arial" w:cs="Arial"/>
        </w:rPr>
        <w:t xml:space="preserve">… </w:t>
      </w:r>
      <w:r w:rsidR="008303DB">
        <w:rPr>
          <w:rFonts w:ascii="Arial" w:hAnsi="Arial" w:cs="Arial"/>
        </w:rPr>
        <w:t>(</w:t>
      </w:r>
      <w:r w:rsidR="0090751D" w:rsidRPr="0090751D">
        <w:rPr>
          <w:rFonts w:ascii="Arial" w:hAnsi="Arial" w:cs="Arial"/>
          <w:i/>
        </w:rPr>
        <w:t>Bei Bedarf individuell</w:t>
      </w:r>
      <w:r w:rsidR="0090751D">
        <w:rPr>
          <w:rFonts w:ascii="Arial" w:hAnsi="Arial" w:cs="Arial"/>
          <w:i/>
        </w:rPr>
        <w:t xml:space="preserve"> </w:t>
      </w:r>
      <w:r w:rsidR="0090751D" w:rsidRPr="0090751D">
        <w:rPr>
          <w:rFonts w:ascii="Arial" w:hAnsi="Arial" w:cs="Arial"/>
          <w:i/>
        </w:rPr>
        <w:t>ergänzen, ansonsten den Punkt streichen</w:t>
      </w:r>
      <w:r w:rsidR="0090751D">
        <w:rPr>
          <w:rFonts w:ascii="Arial" w:hAnsi="Arial" w:cs="Arial"/>
          <w:i/>
        </w:rPr>
        <w:t>.</w:t>
      </w:r>
      <w:r w:rsidR="008303DB">
        <w:rPr>
          <w:rFonts w:ascii="Arial" w:hAnsi="Arial" w:cs="Arial"/>
          <w:i/>
        </w:rPr>
        <w:t>)</w:t>
      </w:r>
    </w:p>
    <w:p w:rsidR="0090751D" w:rsidRDefault="0090751D" w:rsidP="00642566">
      <w:pPr>
        <w:spacing w:line="276" w:lineRule="auto"/>
        <w:ind w:firstLine="708"/>
        <w:jc w:val="both"/>
        <w:rPr>
          <w:rFonts w:ascii="Arial" w:hAnsi="Arial" w:cs="Arial"/>
        </w:rPr>
      </w:pPr>
      <w:r>
        <w:rPr>
          <w:rFonts w:ascii="Arial" w:hAnsi="Arial" w:cs="Arial"/>
        </w:rPr>
        <w:t>b) …</w:t>
      </w:r>
    </w:p>
    <w:p w:rsidR="00BC1E35" w:rsidRDefault="00BC1E35" w:rsidP="00642566">
      <w:pPr>
        <w:spacing w:line="276" w:lineRule="auto"/>
        <w:ind w:firstLine="708"/>
        <w:jc w:val="both"/>
        <w:rPr>
          <w:rFonts w:ascii="Arial" w:hAnsi="Arial" w:cs="Arial"/>
        </w:rPr>
      </w:pPr>
    </w:p>
    <w:p w:rsidR="0090751D" w:rsidRDefault="0090751D" w:rsidP="00642566">
      <w:pPr>
        <w:spacing w:line="276" w:lineRule="auto"/>
        <w:jc w:val="both"/>
        <w:rPr>
          <w:rFonts w:ascii="Arial" w:hAnsi="Arial" w:cs="Arial"/>
        </w:rPr>
      </w:pPr>
      <w:r>
        <w:rPr>
          <w:rFonts w:ascii="Arial" w:hAnsi="Arial" w:cs="Arial"/>
        </w:rPr>
        <w:t xml:space="preserve">      4.  Weisungsrechte</w:t>
      </w:r>
    </w:p>
    <w:p w:rsidR="0090751D" w:rsidRDefault="0090751D" w:rsidP="00642566">
      <w:pPr>
        <w:spacing w:line="276" w:lineRule="auto"/>
        <w:ind w:left="705"/>
        <w:jc w:val="both"/>
        <w:rPr>
          <w:rFonts w:ascii="Arial" w:hAnsi="Arial" w:cs="Arial"/>
        </w:rPr>
      </w:pPr>
      <w:r>
        <w:rPr>
          <w:rFonts w:ascii="Arial" w:hAnsi="Arial" w:cs="Arial"/>
        </w:rPr>
        <w:t>Vertreter eines Kooperationspartners haben keine Weisungsbefugnis gegenüber Mitarbeiter*innen des jeweiligen anderen Kooperationspartners.</w:t>
      </w:r>
    </w:p>
    <w:p w:rsidR="00035BE9" w:rsidRPr="002B69BD" w:rsidRDefault="00035BE9" w:rsidP="00642566">
      <w:pPr>
        <w:spacing w:line="276" w:lineRule="auto"/>
        <w:jc w:val="both"/>
        <w:rPr>
          <w:rFonts w:ascii="Arial" w:hAnsi="Arial" w:cs="Arial"/>
        </w:rPr>
      </w:pPr>
    </w:p>
    <w:p w:rsidR="00035BE9" w:rsidRPr="002B69BD" w:rsidRDefault="0090751D" w:rsidP="00642566">
      <w:pPr>
        <w:spacing w:line="276" w:lineRule="auto"/>
        <w:jc w:val="both"/>
        <w:rPr>
          <w:rFonts w:ascii="Arial" w:hAnsi="Arial" w:cs="Arial"/>
        </w:rPr>
      </w:pPr>
      <w:r>
        <w:rPr>
          <w:rFonts w:ascii="Arial" w:hAnsi="Arial" w:cs="Arial"/>
          <w:b/>
        </w:rPr>
        <w:t>§ 3</w:t>
      </w:r>
      <w:r w:rsidR="00035BE9" w:rsidRPr="002B69BD">
        <w:rPr>
          <w:rFonts w:ascii="Arial" w:hAnsi="Arial" w:cs="Arial"/>
          <w:b/>
        </w:rPr>
        <w:tab/>
        <w:t>Ansprechpartner und Informationsaustausch</w:t>
      </w:r>
    </w:p>
    <w:p w:rsidR="00035BE9" w:rsidRPr="002B69BD" w:rsidRDefault="00035BE9" w:rsidP="00642566">
      <w:pPr>
        <w:numPr>
          <w:ilvl w:val="0"/>
          <w:numId w:val="4"/>
        </w:numPr>
        <w:spacing w:line="276" w:lineRule="auto"/>
        <w:jc w:val="both"/>
        <w:rPr>
          <w:rFonts w:ascii="Arial" w:hAnsi="Arial" w:cs="Arial"/>
        </w:rPr>
      </w:pPr>
      <w:r w:rsidRPr="002B69BD">
        <w:rPr>
          <w:rFonts w:ascii="Arial" w:hAnsi="Arial" w:cs="Arial"/>
        </w:rPr>
        <w:t>Als Ansprech</w:t>
      </w:r>
      <w:bookmarkStart w:id="0" w:name="_GoBack"/>
      <w:bookmarkEnd w:id="0"/>
      <w:r w:rsidRPr="002B69BD">
        <w:rPr>
          <w:rFonts w:ascii="Arial" w:hAnsi="Arial" w:cs="Arial"/>
        </w:rPr>
        <w:t>partner für Fragestellungen im Zusammenhang mit der Begleitung einer Patientin / eines Patienten werden benannt</w:t>
      </w:r>
      <w:r w:rsidR="008303DB" w:rsidRPr="008303DB">
        <w:t xml:space="preserve"> </w:t>
      </w:r>
      <w:r w:rsidR="008303DB">
        <w:t>(</w:t>
      </w:r>
      <w:r w:rsidR="008303DB" w:rsidRPr="008303DB">
        <w:rPr>
          <w:rFonts w:ascii="Arial" w:hAnsi="Arial" w:cs="Arial"/>
        </w:rPr>
        <w:t>Änderungen werden zeitnah mitgeteilt</w:t>
      </w:r>
      <w:r w:rsidR="008303DB">
        <w:rPr>
          <w:rFonts w:ascii="Arial" w:hAnsi="Arial" w:cs="Arial"/>
        </w:rPr>
        <w:t>)</w:t>
      </w:r>
      <w:r w:rsidRPr="002B69BD">
        <w:rPr>
          <w:rFonts w:ascii="Arial" w:hAnsi="Arial" w:cs="Arial"/>
        </w:rPr>
        <w:t xml:space="preserve">: </w:t>
      </w:r>
    </w:p>
    <w:p w:rsidR="00035BE9" w:rsidRPr="002B69BD" w:rsidRDefault="00035BE9" w:rsidP="00642566">
      <w:pPr>
        <w:spacing w:after="0" w:line="276" w:lineRule="auto"/>
        <w:ind w:left="360"/>
        <w:jc w:val="both"/>
        <w:rPr>
          <w:rFonts w:ascii="Arial" w:hAnsi="Arial" w:cs="Arial"/>
        </w:rPr>
      </w:pPr>
      <w:r w:rsidRPr="002B69BD">
        <w:rPr>
          <w:rFonts w:ascii="Arial" w:hAnsi="Arial" w:cs="Arial"/>
        </w:rPr>
        <w:tab/>
        <w:t xml:space="preserve">im Hospizdienst: </w:t>
      </w:r>
      <w:r w:rsidRPr="002B69BD">
        <w:rPr>
          <w:rFonts w:ascii="Arial" w:hAnsi="Arial" w:cs="Arial"/>
          <w:i/>
        </w:rPr>
        <w:t>(z.B. Koordinationskraft, derzeit</w:t>
      </w:r>
      <w:r w:rsidR="0090751D">
        <w:rPr>
          <w:rFonts w:ascii="Arial" w:hAnsi="Arial" w:cs="Arial"/>
          <w:i/>
        </w:rPr>
        <w:t xml:space="preserve"> Frau …</w:t>
      </w:r>
      <w:r w:rsidRPr="002B69BD">
        <w:rPr>
          <w:rFonts w:ascii="Arial" w:hAnsi="Arial" w:cs="Arial"/>
          <w:i/>
        </w:rPr>
        <w:t>)</w:t>
      </w:r>
    </w:p>
    <w:p w:rsidR="00035BE9" w:rsidRDefault="00035BE9" w:rsidP="00642566">
      <w:pPr>
        <w:spacing w:after="0" w:line="276" w:lineRule="auto"/>
        <w:ind w:left="360"/>
        <w:jc w:val="both"/>
        <w:rPr>
          <w:rFonts w:ascii="Arial" w:hAnsi="Arial" w:cs="Arial"/>
          <w:i/>
        </w:rPr>
      </w:pPr>
      <w:r w:rsidRPr="002B69BD">
        <w:rPr>
          <w:rFonts w:ascii="Arial" w:hAnsi="Arial" w:cs="Arial"/>
        </w:rPr>
        <w:tab/>
        <w:t xml:space="preserve">im Krankenhaus: </w:t>
      </w:r>
      <w:r w:rsidRPr="002B69BD">
        <w:rPr>
          <w:rFonts w:ascii="Arial" w:hAnsi="Arial" w:cs="Arial"/>
          <w:i/>
        </w:rPr>
        <w:t>(z.B. Stations- bzw. Pflegedienstleitung, derzeit ...)</w:t>
      </w:r>
    </w:p>
    <w:p w:rsidR="008303DB" w:rsidRPr="002B69BD" w:rsidRDefault="008303DB" w:rsidP="00642566">
      <w:pPr>
        <w:spacing w:after="0" w:line="276" w:lineRule="auto"/>
        <w:ind w:left="360"/>
        <w:jc w:val="both"/>
        <w:rPr>
          <w:rFonts w:ascii="Arial" w:hAnsi="Arial" w:cs="Arial"/>
        </w:rPr>
      </w:pPr>
    </w:p>
    <w:p w:rsidR="00035BE9" w:rsidRPr="002B69BD" w:rsidRDefault="00035BE9" w:rsidP="00642566">
      <w:pPr>
        <w:spacing w:line="276" w:lineRule="auto"/>
        <w:ind w:firstLine="708"/>
        <w:jc w:val="both"/>
        <w:rPr>
          <w:rFonts w:ascii="Arial" w:hAnsi="Arial" w:cs="Arial"/>
        </w:rPr>
      </w:pPr>
      <w:r w:rsidRPr="002B69BD">
        <w:rPr>
          <w:rFonts w:ascii="Arial" w:hAnsi="Arial" w:cs="Arial"/>
        </w:rPr>
        <w:t>Als Ansprechpartner für Fragen zur Kooperationsvereinbarung werden benannt:</w:t>
      </w:r>
    </w:p>
    <w:p w:rsidR="00035BE9" w:rsidRPr="002B69BD" w:rsidRDefault="00035BE9" w:rsidP="00642566">
      <w:pPr>
        <w:spacing w:after="0" w:line="276" w:lineRule="auto"/>
        <w:ind w:left="360"/>
        <w:jc w:val="both"/>
        <w:rPr>
          <w:rFonts w:ascii="Arial" w:hAnsi="Arial" w:cs="Arial"/>
        </w:rPr>
      </w:pPr>
      <w:r w:rsidRPr="002B69BD">
        <w:rPr>
          <w:rFonts w:ascii="Arial" w:hAnsi="Arial" w:cs="Arial"/>
        </w:rPr>
        <w:tab/>
        <w:t xml:space="preserve">im Hospizdienst:  </w:t>
      </w:r>
      <w:r w:rsidRPr="002B69BD">
        <w:rPr>
          <w:rFonts w:ascii="Arial" w:hAnsi="Arial" w:cs="Arial"/>
          <w:i/>
        </w:rPr>
        <w:t>(z.B. Geschäftsführung oder Vorstand, derzeit ...)</w:t>
      </w:r>
    </w:p>
    <w:p w:rsidR="008F3EE9" w:rsidRDefault="00035BE9" w:rsidP="00642566">
      <w:pPr>
        <w:spacing w:after="0" w:line="276" w:lineRule="auto"/>
        <w:ind w:left="360"/>
        <w:jc w:val="both"/>
        <w:rPr>
          <w:rFonts w:ascii="Arial" w:hAnsi="Arial" w:cs="Arial"/>
          <w:i/>
        </w:rPr>
      </w:pPr>
      <w:r w:rsidRPr="002B69BD">
        <w:rPr>
          <w:rFonts w:ascii="Arial" w:hAnsi="Arial" w:cs="Arial"/>
        </w:rPr>
        <w:tab/>
        <w:t xml:space="preserve">im Krankenhaus: </w:t>
      </w:r>
      <w:r w:rsidRPr="002B69BD">
        <w:rPr>
          <w:rFonts w:ascii="Arial" w:hAnsi="Arial" w:cs="Arial"/>
          <w:i/>
        </w:rPr>
        <w:t>(z.B. Geschäftsführung oder Verwaltungsleitung, derzeit ...)</w:t>
      </w:r>
    </w:p>
    <w:p w:rsidR="008303DB" w:rsidRPr="008303DB" w:rsidRDefault="008303DB" w:rsidP="00642566">
      <w:pPr>
        <w:spacing w:after="0" w:line="276" w:lineRule="auto"/>
        <w:ind w:left="360"/>
        <w:jc w:val="both"/>
        <w:rPr>
          <w:rFonts w:ascii="Arial" w:hAnsi="Arial" w:cs="Arial"/>
          <w:i/>
        </w:rPr>
      </w:pPr>
    </w:p>
    <w:p w:rsidR="008F3EE9" w:rsidRPr="008F3EE9" w:rsidRDefault="008F3EE9" w:rsidP="00642566">
      <w:pPr>
        <w:spacing w:after="0" w:line="276" w:lineRule="auto"/>
        <w:ind w:left="360"/>
        <w:jc w:val="both"/>
        <w:rPr>
          <w:rFonts w:ascii="Arial" w:hAnsi="Arial" w:cs="Arial"/>
        </w:rPr>
      </w:pPr>
      <w:r>
        <w:rPr>
          <w:rFonts w:ascii="Arial" w:hAnsi="Arial" w:cs="Arial"/>
        </w:rPr>
        <w:tab/>
      </w:r>
      <w:r w:rsidRPr="008F3EE9">
        <w:rPr>
          <w:rFonts w:ascii="Arial" w:hAnsi="Arial" w:cs="Arial"/>
        </w:rPr>
        <w:t xml:space="preserve">Bei Konflikten verpflichten sich die Kooperationspartner auf der Leitungsebene  </w:t>
      </w:r>
    </w:p>
    <w:p w:rsidR="008F3EE9" w:rsidRDefault="008F3EE9" w:rsidP="00642566">
      <w:pPr>
        <w:spacing w:after="0" w:line="276" w:lineRule="auto"/>
        <w:ind w:left="708"/>
        <w:jc w:val="both"/>
        <w:rPr>
          <w:rFonts w:ascii="Arial" w:hAnsi="Arial" w:cs="Arial"/>
        </w:rPr>
      </w:pPr>
      <w:r>
        <w:rPr>
          <w:rFonts w:ascii="Arial" w:hAnsi="Arial" w:cs="Arial"/>
        </w:rPr>
        <w:t>(Pflegedienst- oder Stationsleitung des Krankenhauses und Koordinator</w:t>
      </w:r>
      <w:r w:rsidR="00E939C2">
        <w:rPr>
          <w:rFonts w:ascii="Arial" w:hAnsi="Arial" w:cs="Arial"/>
        </w:rPr>
        <w:t>*</w:t>
      </w:r>
      <w:r>
        <w:rPr>
          <w:rFonts w:ascii="Arial" w:hAnsi="Arial" w:cs="Arial"/>
        </w:rPr>
        <w:t xml:space="preserve">in des Hospizdienstes) zu </w:t>
      </w:r>
      <w:r w:rsidRPr="008F3EE9">
        <w:rPr>
          <w:rFonts w:ascii="Arial" w:hAnsi="Arial" w:cs="Arial"/>
        </w:rPr>
        <w:t>umgehender Klärung.</w:t>
      </w:r>
    </w:p>
    <w:p w:rsidR="008F3EE9" w:rsidRPr="008F3EE9" w:rsidRDefault="008F3EE9" w:rsidP="00642566">
      <w:pPr>
        <w:spacing w:after="0" w:line="276" w:lineRule="auto"/>
        <w:ind w:left="708"/>
        <w:jc w:val="both"/>
        <w:rPr>
          <w:rFonts w:ascii="Arial" w:hAnsi="Arial" w:cs="Arial"/>
        </w:rPr>
      </w:pPr>
    </w:p>
    <w:p w:rsidR="00035BE9" w:rsidRPr="002B69BD" w:rsidRDefault="00035BE9" w:rsidP="00642566">
      <w:pPr>
        <w:numPr>
          <w:ilvl w:val="0"/>
          <w:numId w:val="4"/>
        </w:numPr>
        <w:spacing w:line="276" w:lineRule="auto"/>
        <w:jc w:val="both"/>
        <w:rPr>
          <w:rFonts w:ascii="Arial" w:hAnsi="Arial" w:cs="Arial"/>
        </w:rPr>
      </w:pPr>
      <w:r w:rsidRPr="002B69BD">
        <w:rPr>
          <w:rFonts w:ascii="Arial" w:hAnsi="Arial" w:cs="Arial"/>
        </w:rPr>
        <w:t xml:space="preserve">Zwischen den Kooperationspartnern findet ein regelmäßiger Informationsaustausch statt. Mindestens einmal jährlich werden Arbeitstreffen zwischen den Vertragspartnern vereinbart, um die bisherige und zukünftige Zusammenarbeit zu evaluieren sowie ggf. Verbesserungsmöglichkeiten zu erarbeiten. </w:t>
      </w:r>
      <w:r w:rsidR="008F3EE9">
        <w:rPr>
          <w:rFonts w:ascii="Arial" w:hAnsi="Arial" w:cs="Arial"/>
        </w:rPr>
        <w:t>D</w:t>
      </w:r>
      <w:r w:rsidR="00767CDF">
        <w:rPr>
          <w:rFonts w:ascii="Arial" w:hAnsi="Arial" w:cs="Arial"/>
        </w:rPr>
        <w:t>as Krankenhaus läd</w:t>
      </w:r>
      <w:r w:rsidR="008F3EE9">
        <w:rPr>
          <w:rFonts w:ascii="Arial" w:hAnsi="Arial" w:cs="Arial"/>
        </w:rPr>
        <w:t>t zu den regelmäßigen Arbeitstreffen ein. Jeder Kooperationspartner kann bei Bedarf zu zusätzlichen Arbeitstreffen einladen.</w:t>
      </w:r>
    </w:p>
    <w:p w:rsidR="00035BE9" w:rsidRPr="002B69BD" w:rsidRDefault="00035BE9" w:rsidP="00642566">
      <w:pPr>
        <w:numPr>
          <w:ilvl w:val="0"/>
          <w:numId w:val="4"/>
        </w:numPr>
        <w:spacing w:line="276" w:lineRule="auto"/>
        <w:jc w:val="both"/>
        <w:rPr>
          <w:rFonts w:ascii="Arial" w:hAnsi="Arial" w:cs="Arial"/>
        </w:rPr>
      </w:pPr>
      <w:r w:rsidRPr="002B69BD">
        <w:rPr>
          <w:rFonts w:ascii="Arial" w:hAnsi="Arial" w:cs="Arial"/>
        </w:rPr>
        <w:t>Der Sozialdienst</w:t>
      </w:r>
      <w:r w:rsidR="008F3EE9">
        <w:rPr>
          <w:rFonts w:ascii="Arial" w:hAnsi="Arial" w:cs="Arial"/>
        </w:rPr>
        <w:t xml:space="preserve"> </w:t>
      </w:r>
      <w:r w:rsidRPr="002B69BD">
        <w:rPr>
          <w:rFonts w:ascii="Arial" w:hAnsi="Arial" w:cs="Arial"/>
        </w:rPr>
        <w:t>/</w:t>
      </w:r>
      <w:r w:rsidR="008F3EE9">
        <w:rPr>
          <w:rFonts w:ascii="Arial" w:hAnsi="Arial" w:cs="Arial"/>
        </w:rPr>
        <w:t xml:space="preserve"> </w:t>
      </w:r>
      <w:r w:rsidRPr="002B69BD">
        <w:rPr>
          <w:rFonts w:ascii="Arial" w:hAnsi="Arial" w:cs="Arial"/>
        </w:rPr>
        <w:t>die Überleitungspflege des Krankenhauses informiert die Patien</w:t>
      </w:r>
      <w:r w:rsidR="008F3EE9">
        <w:rPr>
          <w:rFonts w:ascii="Arial" w:hAnsi="Arial" w:cs="Arial"/>
        </w:rPr>
        <w:t>t*innen</w:t>
      </w:r>
      <w:r w:rsidRPr="002B69BD">
        <w:rPr>
          <w:rFonts w:ascii="Arial" w:hAnsi="Arial" w:cs="Arial"/>
        </w:rPr>
        <w:t xml:space="preserve"> über die Möglichkeiten des ambulanten Hospizdienstes zur Begleitung im Krankenhaus oder bei Rückkehr in die Häuslichkeit oder die stationäre Pflegeeinrichtung. Der Hospizdienst stellt dafür Informationsmaterial zur Verfügung.</w:t>
      </w:r>
    </w:p>
    <w:p w:rsidR="008F3EE9" w:rsidRDefault="00035BE9" w:rsidP="00642566">
      <w:pPr>
        <w:numPr>
          <w:ilvl w:val="0"/>
          <w:numId w:val="4"/>
        </w:numPr>
        <w:spacing w:after="0" w:line="276" w:lineRule="auto"/>
        <w:jc w:val="both"/>
        <w:rPr>
          <w:rFonts w:ascii="Arial" w:hAnsi="Arial" w:cs="Arial"/>
        </w:rPr>
      </w:pPr>
      <w:r w:rsidRPr="002B69BD">
        <w:rPr>
          <w:rFonts w:ascii="Arial" w:hAnsi="Arial" w:cs="Arial"/>
        </w:rPr>
        <w:t xml:space="preserve">Die Kooperation </w:t>
      </w:r>
      <w:r w:rsidR="002F4F46">
        <w:rPr>
          <w:rFonts w:ascii="Arial" w:hAnsi="Arial" w:cs="Arial"/>
        </w:rPr>
        <w:t>kann</w:t>
      </w:r>
      <w:r w:rsidR="002F4F46" w:rsidRPr="002B69BD">
        <w:rPr>
          <w:rFonts w:ascii="Arial" w:hAnsi="Arial" w:cs="Arial"/>
        </w:rPr>
        <w:t xml:space="preserve"> </w:t>
      </w:r>
      <w:r w:rsidRPr="002B69BD">
        <w:rPr>
          <w:rFonts w:ascii="Arial" w:hAnsi="Arial" w:cs="Arial"/>
        </w:rPr>
        <w:t>in der Öffentlichkeitsarbeit der beiden Vereinbarungspartner dargestellt</w:t>
      </w:r>
      <w:r w:rsidR="002F4F46">
        <w:rPr>
          <w:rFonts w:ascii="Arial" w:hAnsi="Arial" w:cs="Arial"/>
        </w:rPr>
        <w:t xml:space="preserve"> werden</w:t>
      </w:r>
      <w:r w:rsidRPr="002B69BD">
        <w:rPr>
          <w:rFonts w:ascii="Arial" w:hAnsi="Arial" w:cs="Arial"/>
          <w:i/>
        </w:rPr>
        <w:t xml:space="preserve">, </w:t>
      </w:r>
      <w:r w:rsidRPr="002B69BD">
        <w:rPr>
          <w:rFonts w:ascii="Arial" w:hAnsi="Arial" w:cs="Arial"/>
        </w:rPr>
        <w:t>z.B. in Flyern oder auf der Homepage.</w:t>
      </w:r>
      <w:r w:rsidR="008F3EE9">
        <w:rPr>
          <w:rFonts w:ascii="Arial" w:hAnsi="Arial" w:cs="Arial"/>
        </w:rPr>
        <w:t xml:space="preserve"> </w:t>
      </w:r>
    </w:p>
    <w:p w:rsidR="00035BE9" w:rsidRDefault="008F3EE9" w:rsidP="00642566">
      <w:pPr>
        <w:spacing w:after="0" w:line="276" w:lineRule="auto"/>
        <w:ind w:left="720"/>
        <w:jc w:val="both"/>
        <w:rPr>
          <w:rFonts w:ascii="Arial" w:hAnsi="Arial" w:cs="Arial"/>
        </w:rPr>
      </w:pPr>
      <w:r w:rsidRPr="008F3EE9">
        <w:rPr>
          <w:rFonts w:ascii="Arial" w:hAnsi="Arial" w:cs="Arial"/>
        </w:rPr>
        <w:t>Die Kooperationspartner verpflichten sich, bei Verwendung von Namen und Logo des Kooperationspartners auf deren korrekte Wiedergabe zu achten sowie bei Texten über die inhaltliche Arbeit des Partners im Rahmen der Öffentlichkeitsarbeit (z. B. Presseartikel, Informationsbroschüren etc.) vorab dessen Zustimmung einzuholen.</w:t>
      </w:r>
    </w:p>
    <w:p w:rsidR="00400948" w:rsidRPr="008F3EE9" w:rsidRDefault="00400948" w:rsidP="00642566">
      <w:pPr>
        <w:spacing w:after="0" w:line="276" w:lineRule="auto"/>
        <w:ind w:left="720"/>
        <w:jc w:val="both"/>
        <w:rPr>
          <w:rFonts w:ascii="Arial" w:hAnsi="Arial" w:cs="Arial"/>
        </w:rPr>
      </w:pPr>
    </w:p>
    <w:p w:rsidR="00035BE9" w:rsidRPr="002B69BD" w:rsidRDefault="00035BE9" w:rsidP="00642566">
      <w:pPr>
        <w:spacing w:line="276" w:lineRule="auto"/>
        <w:jc w:val="both"/>
        <w:rPr>
          <w:rFonts w:ascii="Arial" w:hAnsi="Arial" w:cs="Arial"/>
        </w:rPr>
      </w:pPr>
    </w:p>
    <w:p w:rsidR="00035BE9" w:rsidRPr="002B69BD" w:rsidRDefault="00115282" w:rsidP="00642566">
      <w:pPr>
        <w:spacing w:line="276" w:lineRule="auto"/>
        <w:jc w:val="both"/>
        <w:rPr>
          <w:rFonts w:ascii="Arial" w:hAnsi="Arial" w:cs="Arial"/>
        </w:rPr>
      </w:pPr>
      <w:r>
        <w:rPr>
          <w:rFonts w:ascii="Arial" w:hAnsi="Arial" w:cs="Arial"/>
          <w:b/>
        </w:rPr>
        <w:t>§ 4</w:t>
      </w:r>
      <w:r>
        <w:rPr>
          <w:rFonts w:ascii="Arial" w:hAnsi="Arial" w:cs="Arial"/>
          <w:b/>
        </w:rPr>
        <w:tab/>
        <w:t>Übernahme von Kosten, Versicherungen</w:t>
      </w:r>
    </w:p>
    <w:p w:rsidR="002F4F46" w:rsidRPr="002F4F46" w:rsidRDefault="00035BE9" w:rsidP="0037337D">
      <w:pPr>
        <w:spacing w:line="276" w:lineRule="auto"/>
        <w:rPr>
          <w:rFonts w:ascii="Arial" w:hAnsi="Arial" w:cs="Arial"/>
        </w:rPr>
      </w:pPr>
      <w:r w:rsidRPr="002B69BD">
        <w:rPr>
          <w:rFonts w:ascii="Arial" w:hAnsi="Arial" w:cs="Arial"/>
        </w:rPr>
        <w:t xml:space="preserve">Jeder der beiden Kooperationspartner übernimmt die </w:t>
      </w:r>
      <w:r w:rsidR="00115282">
        <w:rPr>
          <w:rFonts w:ascii="Arial" w:hAnsi="Arial" w:cs="Arial"/>
        </w:rPr>
        <w:t>durch die Erfüllung dieser</w:t>
      </w:r>
      <w:r w:rsidR="0037337D">
        <w:rPr>
          <w:rFonts w:ascii="Arial" w:hAnsi="Arial" w:cs="Arial"/>
        </w:rPr>
        <w:t xml:space="preserve"> </w:t>
      </w:r>
      <w:r w:rsidR="00115282">
        <w:rPr>
          <w:rFonts w:ascii="Arial" w:hAnsi="Arial" w:cs="Arial"/>
        </w:rPr>
        <w:t>Vereinb</w:t>
      </w:r>
      <w:r w:rsidR="00B3434C">
        <w:rPr>
          <w:rFonts w:ascii="Arial" w:hAnsi="Arial" w:cs="Arial"/>
        </w:rPr>
        <w:t>a</w:t>
      </w:r>
      <w:r w:rsidR="00115282">
        <w:rPr>
          <w:rFonts w:ascii="Arial" w:hAnsi="Arial" w:cs="Arial"/>
        </w:rPr>
        <w:t>rung</w:t>
      </w:r>
      <w:r w:rsidR="00B3434C">
        <w:rPr>
          <w:rFonts w:ascii="Arial" w:hAnsi="Arial" w:cs="Arial"/>
        </w:rPr>
        <w:t xml:space="preserve"> </w:t>
      </w:r>
      <w:r w:rsidRPr="002B69BD">
        <w:rPr>
          <w:rFonts w:ascii="Arial" w:hAnsi="Arial" w:cs="Arial"/>
        </w:rPr>
        <w:t>für ihn entstehenden Kosten.</w:t>
      </w:r>
      <w:r w:rsidR="00115282">
        <w:rPr>
          <w:rFonts w:ascii="Arial" w:hAnsi="Arial" w:cs="Arial"/>
        </w:rPr>
        <w:t xml:space="preserve"> Die ehrenamtlichen Hospizmitarbeiter*innen sind über die IGSL-Hospiz e.V. </w:t>
      </w:r>
      <w:r w:rsidR="00E41166">
        <w:rPr>
          <w:rFonts w:ascii="Arial" w:hAnsi="Arial" w:cs="Arial"/>
        </w:rPr>
        <w:t>haftpflicht- und unfall</w:t>
      </w:r>
      <w:r w:rsidR="00115282">
        <w:rPr>
          <w:rFonts w:ascii="Arial" w:hAnsi="Arial" w:cs="Arial"/>
        </w:rPr>
        <w:t>versichert.</w:t>
      </w:r>
    </w:p>
    <w:p w:rsidR="00035BE9" w:rsidRPr="002B69BD" w:rsidRDefault="00035BE9" w:rsidP="00642566">
      <w:pPr>
        <w:spacing w:line="276" w:lineRule="auto"/>
        <w:jc w:val="both"/>
        <w:rPr>
          <w:rFonts w:ascii="Arial" w:hAnsi="Arial" w:cs="Arial"/>
          <w:b/>
        </w:rPr>
      </w:pPr>
    </w:p>
    <w:p w:rsidR="00035BE9" w:rsidRPr="002B69BD" w:rsidRDefault="008303DB" w:rsidP="00642566">
      <w:pPr>
        <w:spacing w:line="276" w:lineRule="auto"/>
        <w:jc w:val="both"/>
        <w:rPr>
          <w:rFonts w:ascii="Arial" w:hAnsi="Arial" w:cs="Arial"/>
        </w:rPr>
      </w:pPr>
      <w:r>
        <w:rPr>
          <w:rFonts w:ascii="Arial" w:hAnsi="Arial" w:cs="Arial"/>
          <w:b/>
        </w:rPr>
        <w:t>§ 5</w:t>
      </w:r>
      <w:r w:rsidR="00035BE9" w:rsidRPr="002B69BD">
        <w:rPr>
          <w:rFonts w:ascii="Arial" w:hAnsi="Arial" w:cs="Arial"/>
          <w:b/>
        </w:rPr>
        <w:tab/>
        <w:t>Vergütung</w:t>
      </w:r>
    </w:p>
    <w:p w:rsidR="00035BE9" w:rsidRPr="002B69BD" w:rsidRDefault="00035BE9" w:rsidP="00642566">
      <w:pPr>
        <w:spacing w:line="276" w:lineRule="auto"/>
        <w:jc w:val="both"/>
        <w:rPr>
          <w:rFonts w:ascii="Arial" w:hAnsi="Arial" w:cs="Arial"/>
        </w:rPr>
      </w:pPr>
      <w:r w:rsidRPr="002B69BD">
        <w:rPr>
          <w:rFonts w:ascii="Arial" w:hAnsi="Arial" w:cs="Arial"/>
        </w:rPr>
        <w:t>Die Übernahme und Durchführung einer Begleitung d</w:t>
      </w:r>
      <w:r w:rsidR="00E939C2">
        <w:rPr>
          <w:rFonts w:ascii="Arial" w:hAnsi="Arial" w:cs="Arial"/>
        </w:rPr>
        <w:t>urch den Hospizdienst aus dieser</w:t>
      </w:r>
      <w:r w:rsidRPr="002B69BD">
        <w:rPr>
          <w:rFonts w:ascii="Arial" w:hAnsi="Arial" w:cs="Arial"/>
        </w:rPr>
        <w:t xml:space="preserve"> Ko</w:t>
      </w:r>
      <w:r w:rsidR="00E939C2">
        <w:rPr>
          <w:rFonts w:ascii="Arial" w:hAnsi="Arial" w:cs="Arial"/>
        </w:rPr>
        <w:t>operationsvereinbarung</w:t>
      </w:r>
      <w:r w:rsidRPr="002B69BD">
        <w:rPr>
          <w:rFonts w:ascii="Arial" w:hAnsi="Arial" w:cs="Arial"/>
        </w:rPr>
        <w:t xml:space="preserve"> erfolgt unentgeltlich. Die Vertragsparteien dürfen für die Beauftragung und Durchführung einer Begleitung weder einen Vorteil für sich oder einen Dritten als Gegenleistung fordern, sich versprechen lassen oder annehmen. </w:t>
      </w:r>
    </w:p>
    <w:p w:rsidR="00035BE9" w:rsidRPr="002B69BD" w:rsidRDefault="00035BE9" w:rsidP="00642566">
      <w:pPr>
        <w:spacing w:line="276" w:lineRule="auto"/>
        <w:jc w:val="both"/>
        <w:rPr>
          <w:rFonts w:ascii="Arial" w:hAnsi="Arial" w:cs="Arial"/>
          <w:b/>
        </w:rPr>
      </w:pPr>
      <w:r w:rsidRPr="002B69BD">
        <w:rPr>
          <w:rFonts w:ascii="Arial" w:hAnsi="Arial" w:cs="Arial"/>
        </w:rPr>
        <w:t>Das gilt jedoch nicht für die in § 2.1 Absatz c beschriebenen Leistungen des Hospizdienstes. Diese werden im Rahmen der üblichen Entgeltung für Schulungsmaßnahmen vom Krankenhaus vergütet.</w:t>
      </w:r>
    </w:p>
    <w:p w:rsidR="00035BE9" w:rsidRPr="002B69BD" w:rsidRDefault="00035BE9" w:rsidP="00642566">
      <w:pPr>
        <w:spacing w:line="276" w:lineRule="auto"/>
        <w:jc w:val="both"/>
        <w:rPr>
          <w:rFonts w:ascii="Arial" w:hAnsi="Arial" w:cs="Arial"/>
          <w:b/>
        </w:rPr>
      </w:pPr>
    </w:p>
    <w:p w:rsidR="00035BE9" w:rsidRDefault="008303DB" w:rsidP="00642566">
      <w:pPr>
        <w:spacing w:line="276" w:lineRule="auto"/>
        <w:jc w:val="both"/>
        <w:rPr>
          <w:rFonts w:ascii="Arial" w:hAnsi="Arial" w:cs="Arial"/>
          <w:b/>
        </w:rPr>
      </w:pPr>
      <w:r>
        <w:rPr>
          <w:rFonts w:ascii="Arial" w:hAnsi="Arial" w:cs="Arial"/>
          <w:b/>
        </w:rPr>
        <w:t>§ 6</w:t>
      </w:r>
      <w:r w:rsidR="00035BE9" w:rsidRPr="002B69BD">
        <w:rPr>
          <w:rFonts w:ascii="Arial" w:hAnsi="Arial" w:cs="Arial"/>
          <w:b/>
        </w:rPr>
        <w:tab/>
        <w:t>Verschwiegenheitspflicht/Datenschutz/Einwilligungserklärungen</w:t>
      </w:r>
    </w:p>
    <w:p w:rsidR="008303DB" w:rsidRPr="008303DB" w:rsidRDefault="0037337D" w:rsidP="00642566">
      <w:pPr>
        <w:numPr>
          <w:ilvl w:val="0"/>
          <w:numId w:val="12"/>
        </w:numPr>
        <w:spacing w:line="276" w:lineRule="auto"/>
        <w:jc w:val="both"/>
        <w:rPr>
          <w:rFonts w:ascii="Arial" w:hAnsi="Arial" w:cs="Arial"/>
        </w:rPr>
      </w:pPr>
      <w:r>
        <w:rPr>
          <w:rFonts w:ascii="Arial" w:hAnsi="Arial" w:cs="Arial"/>
        </w:rPr>
        <w:t>Die Kooperations</w:t>
      </w:r>
      <w:r w:rsidR="008303DB" w:rsidRPr="008303DB">
        <w:rPr>
          <w:rFonts w:ascii="Arial" w:hAnsi="Arial" w:cs="Arial"/>
        </w:rPr>
        <w:t>spartner verpflichten sich,</w:t>
      </w:r>
    </w:p>
    <w:p w:rsidR="00035BE9" w:rsidRPr="002B69BD" w:rsidRDefault="00035BE9" w:rsidP="00642566">
      <w:pPr>
        <w:numPr>
          <w:ilvl w:val="0"/>
          <w:numId w:val="6"/>
        </w:numPr>
        <w:spacing w:line="276" w:lineRule="auto"/>
        <w:jc w:val="both"/>
        <w:rPr>
          <w:rFonts w:ascii="Arial" w:hAnsi="Arial" w:cs="Arial"/>
        </w:rPr>
      </w:pPr>
      <w:r w:rsidRPr="002B69BD">
        <w:rPr>
          <w:rFonts w:ascii="Arial" w:hAnsi="Arial" w:cs="Arial"/>
        </w:rPr>
        <w:t>über sämtlich</w:t>
      </w:r>
      <w:r w:rsidR="00C13E64">
        <w:rPr>
          <w:rFonts w:ascii="Arial" w:hAnsi="Arial" w:cs="Arial"/>
        </w:rPr>
        <w:t xml:space="preserve">e ihnen bzw. ihren </w:t>
      </w:r>
      <w:r w:rsidRPr="002B69BD">
        <w:rPr>
          <w:rFonts w:ascii="Arial" w:hAnsi="Arial" w:cs="Arial"/>
        </w:rPr>
        <w:t>Mitarbeiter</w:t>
      </w:r>
      <w:r w:rsidR="00C13E64">
        <w:rPr>
          <w:rFonts w:ascii="Arial" w:hAnsi="Arial" w:cs="Arial"/>
        </w:rPr>
        <w:t>*</w:t>
      </w:r>
      <w:r w:rsidRPr="002B69BD">
        <w:rPr>
          <w:rFonts w:ascii="Arial" w:hAnsi="Arial" w:cs="Arial"/>
        </w:rPr>
        <w:t>innen im Zusammenhang mit der Kooperationsvereinbarung und ihrer Durchführung bekannt werdenden Informationen zu den persönlichen und sachlichen Verhältnissen der Patient</w:t>
      </w:r>
      <w:r w:rsidR="00C13E64">
        <w:rPr>
          <w:rFonts w:ascii="Arial" w:hAnsi="Arial" w:cs="Arial"/>
        </w:rPr>
        <w:t>*</w:t>
      </w:r>
      <w:r w:rsidRPr="002B69BD">
        <w:rPr>
          <w:rFonts w:ascii="Arial" w:hAnsi="Arial" w:cs="Arial"/>
        </w:rPr>
        <w:t>in</w:t>
      </w:r>
      <w:r w:rsidR="00C13E64">
        <w:rPr>
          <w:rFonts w:ascii="Arial" w:hAnsi="Arial" w:cs="Arial"/>
        </w:rPr>
        <w:t>nen</w:t>
      </w:r>
      <w:r w:rsidRPr="002B69BD">
        <w:rPr>
          <w:rFonts w:ascii="Arial" w:hAnsi="Arial" w:cs="Arial"/>
        </w:rPr>
        <w:t xml:space="preserve"> des Krankenhauses Stillschweigen zu bewahren,</w:t>
      </w:r>
    </w:p>
    <w:p w:rsidR="00035BE9" w:rsidRPr="002B69BD" w:rsidRDefault="00035BE9" w:rsidP="00642566">
      <w:pPr>
        <w:numPr>
          <w:ilvl w:val="0"/>
          <w:numId w:val="6"/>
        </w:numPr>
        <w:spacing w:line="276" w:lineRule="auto"/>
        <w:jc w:val="both"/>
        <w:rPr>
          <w:rFonts w:ascii="Arial" w:hAnsi="Arial" w:cs="Arial"/>
        </w:rPr>
      </w:pPr>
      <w:r w:rsidRPr="002B69BD">
        <w:rPr>
          <w:rFonts w:ascii="Arial" w:hAnsi="Arial" w:cs="Arial"/>
        </w:rPr>
        <w:t>über sämtlich</w:t>
      </w:r>
      <w:r w:rsidR="00C13E64">
        <w:rPr>
          <w:rFonts w:ascii="Arial" w:hAnsi="Arial" w:cs="Arial"/>
        </w:rPr>
        <w:t xml:space="preserve">e ihnen bzw. ihren </w:t>
      </w:r>
      <w:r w:rsidRPr="002B69BD">
        <w:rPr>
          <w:rFonts w:ascii="Arial" w:hAnsi="Arial" w:cs="Arial"/>
        </w:rPr>
        <w:t>Mitarbeiter</w:t>
      </w:r>
      <w:r w:rsidR="00C13E64">
        <w:rPr>
          <w:rFonts w:ascii="Arial" w:hAnsi="Arial" w:cs="Arial"/>
        </w:rPr>
        <w:t>*</w:t>
      </w:r>
      <w:r w:rsidRPr="002B69BD">
        <w:rPr>
          <w:rFonts w:ascii="Arial" w:hAnsi="Arial" w:cs="Arial"/>
        </w:rPr>
        <w:t xml:space="preserve">innen im Zusammenhang mit der Kooperationsvereinbarung und ihrer Durchführung </w:t>
      </w:r>
      <w:r w:rsidR="00B054C5">
        <w:rPr>
          <w:rFonts w:ascii="Arial" w:hAnsi="Arial" w:cs="Arial"/>
        </w:rPr>
        <w:t xml:space="preserve">bekannt </w:t>
      </w:r>
      <w:r w:rsidRPr="002B69BD">
        <w:rPr>
          <w:rFonts w:ascii="Arial" w:hAnsi="Arial" w:cs="Arial"/>
        </w:rPr>
        <w:t xml:space="preserve">werdenden Informationen zu </w:t>
      </w:r>
      <w:r w:rsidR="00B054C5">
        <w:rPr>
          <w:rFonts w:ascii="Arial" w:hAnsi="Arial" w:cs="Arial"/>
        </w:rPr>
        <w:t>dem Geschäftsbereich des Kooperation</w:t>
      </w:r>
      <w:r w:rsidRPr="002B69BD">
        <w:rPr>
          <w:rFonts w:ascii="Arial" w:hAnsi="Arial" w:cs="Arial"/>
        </w:rPr>
        <w:t>spartners Stillschweigen zu bewahren,</w:t>
      </w:r>
    </w:p>
    <w:p w:rsidR="00035BE9" w:rsidRPr="002B69BD" w:rsidRDefault="00035BE9" w:rsidP="00642566">
      <w:pPr>
        <w:numPr>
          <w:ilvl w:val="0"/>
          <w:numId w:val="6"/>
        </w:numPr>
        <w:spacing w:line="276" w:lineRule="auto"/>
        <w:jc w:val="both"/>
        <w:rPr>
          <w:rFonts w:ascii="Arial" w:hAnsi="Arial" w:cs="Arial"/>
        </w:rPr>
      </w:pPr>
      <w:r w:rsidRPr="002B69BD">
        <w:rPr>
          <w:rFonts w:ascii="Arial" w:hAnsi="Arial" w:cs="Arial"/>
        </w:rPr>
        <w:t xml:space="preserve">nur die rechtlich zulässigen und notwendigen personenbezogenen Daten zu erheben und diese weder unzulässig zu speichern, zu ändern, noch unberechtigt an Dritte weiterzugeben, </w:t>
      </w:r>
    </w:p>
    <w:p w:rsidR="00035BE9" w:rsidRPr="002B69BD" w:rsidRDefault="00035BE9" w:rsidP="00642566">
      <w:pPr>
        <w:numPr>
          <w:ilvl w:val="0"/>
          <w:numId w:val="6"/>
        </w:numPr>
        <w:spacing w:line="276" w:lineRule="auto"/>
        <w:jc w:val="both"/>
        <w:rPr>
          <w:rFonts w:ascii="Arial" w:hAnsi="Arial" w:cs="Arial"/>
        </w:rPr>
      </w:pPr>
      <w:r w:rsidRPr="002B69BD">
        <w:rPr>
          <w:rFonts w:ascii="Arial" w:hAnsi="Arial" w:cs="Arial"/>
        </w:rPr>
        <w:t xml:space="preserve">die gesetzlichen Vorschriften zur Löschung von Daten einzuhalten, </w:t>
      </w:r>
    </w:p>
    <w:p w:rsidR="00035BE9" w:rsidRPr="002B69BD" w:rsidRDefault="00035BE9" w:rsidP="00642566">
      <w:pPr>
        <w:numPr>
          <w:ilvl w:val="0"/>
          <w:numId w:val="6"/>
        </w:numPr>
        <w:spacing w:line="276" w:lineRule="auto"/>
        <w:jc w:val="both"/>
        <w:rPr>
          <w:rFonts w:ascii="Arial" w:hAnsi="Arial" w:cs="Arial"/>
        </w:rPr>
      </w:pPr>
      <w:r w:rsidRPr="002B69BD">
        <w:rPr>
          <w:rFonts w:ascii="Arial" w:hAnsi="Arial" w:cs="Arial"/>
        </w:rPr>
        <w:t xml:space="preserve">Datenträger mit Dateien sowie Aufzeichnungen, die personenbezogene Daten beinhalten, zum Schutz vor Diebstahl und Beschädigung unter Verschluss zu halten, </w:t>
      </w:r>
    </w:p>
    <w:p w:rsidR="00035BE9" w:rsidRPr="002B69BD" w:rsidRDefault="00035BE9" w:rsidP="00642566">
      <w:pPr>
        <w:numPr>
          <w:ilvl w:val="0"/>
          <w:numId w:val="6"/>
        </w:numPr>
        <w:spacing w:line="276" w:lineRule="auto"/>
        <w:jc w:val="both"/>
        <w:rPr>
          <w:rFonts w:ascii="Arial" w:hAnsi="Arial" w:cs="Arial"/>
        </w:rPr>
      </w:pPr>
      <w:r w:rsidRPr="002B69BD">
        <w:rPr>
          <w:rFonts w:ascii="Arial" w:hAnsi="Arial" w:cs="Arial"/>
        </w:rPr>
        <w:t xml:space="preserve">Passwörter, die zur Kontrolle des Zugriffs auf Datenverarbeitungsanlagen eingerichtet worden sind, nicht an unbefugte Dritte weiterzugeben, </w:t>
      </w:r>
    </w:p>
    <w:p w:rsidR="008303DB" w:rsidRPr="00482939" w:rsidRDefault="00035BE9" w:rsidP="00482939">
      <w:pPr>
        <w:numPr>
          <w:ilvl w:val="0"/>
          <w:numId w:val="6"/>
        </w:numPr>
        <w:spacing w:line="276" w:lineRule="auto"/>
        <w:jc w:val="both"/>
        <w:rPr>
          <w:rFonts w:ascii="Arial" w:hAnsi="Arial" w:cs="Arial"/>
        </w:rPr>
      </w:pPr>
      <w:r w:rsidRPr="002B69BD">
        <w:rPr>
          <w:rFonts w:ascii="Arial" w:hAnsi="Arial" w:cs="Arial"/>
        </w:rPr>
        <w:t>dafür Sorge zu tragen, dass Aufzeichnungen sowie Datenträger nicht unbefugt gelesen oder kopiert oder von D</w:t>
      </w:r>
      <w:r w:rsidR="00CA2D74">
        <w:rPr>
          <w:rFonts w:ascii="Arial" w:hAnsi="Arial" w:cs="Arial"/>
        </w:rPr>
        <w:t>ritten eingesehen werden können</w:t>
      </w:r>
      <w:r w:rsidR="00482939">
        <w:rPr>
          <w:rFonts w:ascii="Arial" w:hAnsi="Arial" w:cs="Arial"/>
        </w:rPr>
        <w:t>.</w:t>
      </w:r>
    </w:p>
    <w:p w:rsidR="00035BE9" w:rsidRPr="002B69BD" w:rsidRDefault="00035BE9" w:rsidP="00642566">
      <w:pPr>
        <w:numPr>
          <w:ilvl w:val="0"/>
          <w:numId w:val="12"/>
        </w:numPr>
        <w:spacing w:line="276" w:lineRule="auto"/>
        <w:jc w:val="both"/>
        <w:rPr>
          <w:rFonts w:ascii="Arial" w:hAnsi="Arial" w:cs="Arial"/>
        </w:rPr>
      </w:pPr>
      <w:r w:rsidRPr="002B69BD">
        <w:rPr>
          <w:rFonts w:ascii="Arial" w:hAnsi="Arial" w:cs="Arial"/>
        </w:rPr>
        <w:t xml:space="preserve">Einwilligungserklärungen zur Datenübermittlung und Schweigepflichtentbindungserklärung von begleiteten Patientinnen und Patienten sind einzuholen und zu dokumentieren. Die jederzeit mit Wirkung für die Zukunft widerrufliche Schweigepflichtentbindungserklärung sollte sich insbesondere beziehen auf </w:t>
      </w:r>
    </w:p>
    <w:p w:rsidR="00035BE9" w:rsidRPr="002B69BD" w:rsidRDefault="00035BE9" w:rsidP="00642566">
      <w:pPr>
        <w:numPr>
          <w:ilvl w:val="0"/>
          <w:numId w:val="3"/>
        </w:numPr>
        <w:spacing w:line="276" w:lineRule="auto"/>
        <w:jc w:val="both"/>
        <w:rPr>
          <w:rFonts w:ascii="Arial" w:hAnsi="Arial" w:cs="Arial"/>
        </w:rPr>
      </w:pPr>
      <w:r w:rsidRPr="002B69BD">
        <w:rPr>
          <w:rFonts w:ascii="Arial" w:hAnsi="Arial" w:cs="Arial"/>
        </w:rPr>
        <w:t>die wechselseitige Entbindung der haupt- und ehrenamtlichen Mitarbeiter</w:t>
      </w:r>
      <w:r w:rsidR="00953A0E">
        <w:rPr>
          <w:rFonts w:ascii="Arial" w:hAnsi="Arial" w:cs="Arial"/>
        </w:rPr>
        <w:t xml:space="preserve">*innen </w:t>
      </w:r>
      <w:r w:rsidRPr="002B69BD">
        <w:rPr>
          <w:rFonts w:ascii="Arial" w:hAnsi="Arial" w:cs="Arial"/>
        </w:rPr>
        <w:t>des Hospizdienstes, der behandelnden Ärzt</w:t>
      </w:r>
      <w:r w:rsidR="00953A0E">
        <w:rPr>
          <w:rFonts w:ascii="Arial" w:hAnsi="Arial" w:cs="Arial"/>
        </w:rPr>
        <w:t>*</w:t>
      </w:r>
      <w:r w:rsidRPr="002B69BD">
        <w:rPr>
          <w:rFonts w:ascii="Arial" w:hAnsi="Arial" w:cs="Arial"/>
        </w:rPr>
        <w:t>in</w:t>
      </w:r>
      <w:r w:rsidR="00953A0E">
        <w:rPr>
          <w:rFonts w:ascii="Arial" w:hAnsi="Arial" w:cs="Arial"/>
        </w:rPr>
        <w:t>nen</w:t>
      </w:r>
      <w:r w:rsidRPr="002B69BD">
        <w:rPr>
          <w:rFonts w:ascii="Arial" w:hAnsi="Arial" w:cs="Arial"/>
        </w:rPr>
        <w:t>, des Pflegepersonals, des Sozialdienstes, der Seelsorger sowie weiteren an der Versorgung und Begleitung beteiligten Personen der Vertragspartner von ihrer Schweigepflicht, soweit es sich um für die Begleitung und Betreuung erforderliche Informationen handelt und eine Weitergabe der Daten für die Begleitung und Betreuung erforderlich ist,</w:t>
      </w:r>
    </w:p>
    <w:p w:rsidR="00035BE9" w:rsidRPr="002B69BD" w:rsidRDefault="00953A0E" w:rsidP="00642566">
      <w:pPr>
        <w:numPr>
          <w:ilvl w:val="0"/>
          <w:numId w:val="3"/>
        </w:numPr>
        <w:spacing w:line="276" w:lineRule="auto"/>
        <w:jc w:val="both"/>
        <w:rPr>
          <w:rFonts w:ascii="Arial" w:hAnsi="Arial" w:cs="Arial"/>
        </w:rPr>
      </w:pPr>
      <w:r>
        <w:rPr>
          <w:rFonts w:ascii="Arial" w:hAnsi="Arial" w:cs="Arial"/>
        </w:rPr>
        <w:t>die Einwilligung, dass vom</w:t>
      </w:r>
      <w:r w:rsidR="00035BE9" w:rsidRPr="002B69BD">
        <w:rPr>
          <w:rFonts w:ascii="Arial" w:hAnsi="Arial" w:cs="Arial"/>
        </w:rPr>
        <w:t xml:space="preserve"> Hospizdienst die Daten, die für einen Antrag auf Förderung des ambulanten Hospizdienstes notwendig sind, an die jeweilige Krankenkasse weitergegeben werden könne</w:t>
      </w:r>
      <w:r w:rsidR="006464C3">
        <w:rPr>
          <w:rFonts w:ascii="Arial" w:hAnsi="Arial" w:cs="Arial"/>
        </w:rPr>
        <w:t>n.</w:t>
      </w:r>
    </w:p>
    <w:p w:rsidR="00035BE9" w:rsidRDefault="00035BE9" w:rsidP="00642566">
      <w:pPr>
        <w:numPr>
          <w:ilvl w:val="0"/>
          <w:numId w:val="12"/>
        </w:numPr>
        <w:spacing w:line="276" w:lineRule="auto"/>
        <w:jc w:val="both"/>
        <w:rPr>
          <w:rFonts w:ascii="Arial" w:hAnsi="Arial" w:cs="Arial"/>
        </w:rPr>
      </w:pPr>
      <w:r w:rsidRPr="002B69BD">
        <w:rPr>
          <w:rFonts w:ascii="Arial" w:hAnsi="Arial" w:cs="Arial"/>
        </w:rPr>
        <w:t>Die vorgenannten Verpflichtungen bestehen</w:t>
      </w:r>
      <w:r w:rsidR="00174C70">
        <w:rPr>
          <w:rFonts w:ascii="Arial" w:hAnsi="Arial" w:cs="Arial"/>
        </w:rPr>
        <w:t xml:space="preserve"> auch über die Beendigung dieser</w:t>
      </w:r>
      <w:r w:rsidRPr="002B69BD">
        <w:rPr>
          <w:rFonts w:ascii="Arial" w:hAnsi="Arial" w:cs="Arial"/>
        </w:rPr>
        <w:t xml:space="preserve"> Ver</w:t>
      </w:r>
      <w:r w:rsidR="00174C70">
        <w:rPr>
          <w:rFonts w:ascii="Arial" w:hAnsi="Arial" w:cs="Arial"/>
        </w:rPr>
        <w:t>einbarung</w:t>
      </w:r>
      <w:r w:rsidRPr="002B69BD">
        <w:rPr>
          <w:rFonts w:ascii="Arial" w:hAnsi="Arial" w:cs="Arial"/>
        </w:rPr>
        <w:t xml:space="preserve"> hinaus.</w:t>
      </w:r>
    </w:p>
    <w:p w:rsidR="006464C3" w:rsidRPr="002B69BD" w:rsidRDefault="006464C3" w:rsidP="00642566">
      <w:pPr>
        <w:numPr>
          <w:ilvl w:val="0"/>
          <w:numId w:val="12"/>
        </w:numPr>
        <w:spacing w:line="276" w:lineRule="auto"/>
        <w:jc w:val="both"/>
        <w:rPr>
          <w:rFonts w:ascii="Arial" w:hAnsi="Arial" w:cs="Arial"/>
        </w:rPr>
      </w:pPr>
      <w:r>
        <w:rPr>
          <w:rFonts w:ascii="Arial" w:hAnsi="Arial" w:cs="Arial"/>
        </w:rPr>
        <w:t>Zum Zweck der kollegialen Beratung, Entlastung und Psychohygiene ist es den ehrenamtlichen Mitarbeiter*innen erlaubt, sich innerhalb der definierten Gruppentreffen und Supervisionssitzungen auszutauschen. Der Austausch mit den Koordinator</w:t>
      </w:r>
      <w:r w:rsidR="007C3392">
        <w:rPr>
          <w:rFonts w:ascii="Arial" w:hAnsi="Arial" w:cs="Arial"/>
        </w:rPr>
        <w:t>*</w:t>
      </w:r>
      <w:r>
        <w:rPr>
          <w:rFonts w:ascii="Arial" w:hAnsi="Arial" w:cs="Arial"/>
        </w:rPr>
        <w:t>innen und der Supervision ist jederzeit möglich.</w:t>
      </w:r>
    </w:p>
    <w:p w:rsidR="00035BE9" w:rsidRPr="00174C70" w:rsidRDefault="00174C70" w:rsidP="00642566">
      <w:pPr>
        <w:numPr>
          <w:ilvl w:val="0"/>
          <w:numId w:val="12"/>
        </w:numPr>
        <w:spacing w:line="276" w:lineRule="auto"/>
        <w:jc w:val="both"/>
        <w:rPr>
          <w:rFonts w:ascii="Arial" w:hAnsi="Arial" w:cs="Arial"/>
        </w:rPr>
      </w:pPr>
      <w:r>
        <w:rPr>
          <w:rFonts w:ascii="Arial" w:hAnsi="Arial" w:cs="Arial"/>
        </w:rPr>
        <w:t>Die Kooperations</w:t>
      </w:r>
      <w:r w:rsidR="00035BE9" w:rsidRPr="002B69BD">
        <w:rPr>
          <w:rFonts w:ascii="Arial" w:hAnsi="Arial" w:cs="Arial"/>
        </w:rPr>
        <w:t>partner stellen sicher, dass sämtliche Personen, die von ihnen mit der Bearbeitung, Durchführung</w:t>
      </w:r>
      <w:r>
        <w:rPr>
          <w:rFonts w:ascii="Arial" w:hAnsi="Arial" w:cs="Arial"/>
        </w:rPr>
        <w:t xml:space="preserve"> oder Erfüllung dieses Vereinbarung</w:t>
      </w:r>
      <w:r w:rsidR="00035BE9" w:rsidRPr="002B69BD">
        <w:rPr>
          <w:rFonts w:ascii="Arial" w:hAnsi="Arial" w:cs="Arial"/>
        </w:rPr>
        <w:t xml:space="preserve"> beauftragt oder in anderer Weise einbezogen werden, </w:t>
      </w:r>
      <w:r>
        <w:rPr>
          <w:rFonts w:ascii="Arial" w:hAnsi="Arial" w:cs="Arial"/>
        </w:rPr>
        <w:t>die Verpflichtungen der Kooperations</w:t>
      </w:r>
      <w:r w:rsidR="007C3392">
        <w:rPr>
          <w:rFonts w:ascii="Arial" w:hAnsi="Arial" w:cs="Arial"/>
        </w:rPr>
        <w:t>partner nach Abs. 1 bis 4</w:t>
      </w:r>
      <w:r w:rsidR="00035BE9" w:rsidRPr="002B69BD">
        <w:rPr>
          <w:rFonts w:ascii="Arial" w:hAnsi="Arial" w:cs="Arial"/>
        </w:rPr>
        <w:t xml:space="preserve"> wie eigene Verpflichtungen erfüllen. </w:t>
      </w:r>
    </w:p>
    <w:p w:rsidR="00035BE9" w:rsidRPr="002B69BD" w:rsidRDefault="00035BE9" w:rsidP="00642566">
      <w:pPr>
        <w:spacing w:line="276" w:lineRule="auto"/>
        <w:jc w:val="both"/>
        <w:rPr>
          <w:rFonts w:ascii="Arial" w:hAnsi="Arial" w:cs="Arial"/>
          <w:b/>
        </w:rPr>
      </w:pPr>
    </w:p>
    <w:p w:rsidR="00035BE9" w:rsidRPr="002B69BD" w:rsidRDefault="00CA2D74" w:rsidP="00642566">
      <w:pPr>
        <w:spacing w:line="276" w:lineRule="auto"/>
        <w:jc w:val="both"/>
        <w:rPr>
          <w:rFonts w:ascii="Arial" w:hAnsi="Arial" w:cs="Arial"/>
        </w:rPr>
      </w:pPr>
      <w:r>
        <w:rPr>
          <w:rFonts w:ascii="Arial" w:hAnsi="Arial" w:cs="Arial"/>
          <w:b/>
        </w:rPr>
        <w:t>§ 7</w:t>
      </w:r>
      <w:r w:rsidR="00035BE9" w:rsidRPr="002B69BD">
        <w:rPr>
          <w:rFonts w:ascii="Arial" w:hAnsi="Arial" w:cs="Arial"/>
          <w:b/>
        </w:rPr>
        <w:tab/>
        <w:t>Kündigung</w:t>
      </w:r>
    </w:p>
    <w:p w:rsidR="00035BE9" w:rsidRPr="002B69BD" w:rsidRDefault="00174C70" w:rsidP="00642566">
      <w:pPr>
        <w:numPr>
          <w:ilvl w:val="0"/>
          <w:numId w:val="7"/>
        </w:numPr>
        <w:spacing w:line="276" w:lineRule="auto"/>
        <w:jc w:val="both"/>
        <w:rPr>
          <w:rFonts w:ascii="Arial" w:hAnsi="Arial" w:cs="Arial"/>
        </w:rPr>
      </w:pPr>
      <w:r>
        <w:rPr>
          <w:rFonts w:ascii="Arial" w:hAnsi="Arial" w:cs="Arial"/>
        </w:rPr>
        <w:t>Die Vereinbarung</w:t>
      </w:r>
      <w:r w:rsidR="00035BE9" w:rsidRPr="002B69BD">
        <w:rPr>
          <w:rFonts w:ascii="Arial" w:hAnsi="Arial" w:cs="Arial"/>
        </w:rPr>
        <w:t xml:space="preserve"> tritt am ………..</w:t>
      </w:r>
      <w:r w:rsidR="00035BE9" w:rsidRPr="002B69BD">
        <w:rPr>
          <w:rFonts w:ascii="Arial" w:hAnsi="Arial" w:cs="Arial"/>
          <w:i/>
        </w:rPr>
        <w:t xml:space="preserve"> </w:t>
      </w:r>
      <w:r w:rsidR="00035BE9" w:rsidRPr="002B69BD">
        <w:rPr>
          <w:rFonts w:ascii="Arial" w:hAnsi="Arial" w:cs="Arial"/>
        </w:rPr>
        <w:t xml:space="preserve"> in Kraft und</w:t>
      </w:r>
      <w:r>
        <w:rPr>
          <w:rFonts w:ascii="Arial" w:hAnsi="Arial" w:cs="Arial"/>
        </w:rPr>
        <w:t xml:space="preserve"> läuft auf unbestimmte Zeit. Sie </w:t>
      </w:r>
      <w:r w:rsidR="00035BE9" w:rsidRPr="002B69BD">
        <w:rPr>
          <w:rFonts w:ascii="Arial" w:hAnsi="Arial" w:cs="Arial"/>
        </w:rPr>
        <w:t>kann von je</w:t>
      </w:r>
      <w:r>
        <w:rPr>
          <w:rFonts w:ascii="Arial" w:hAnsi="Arial" w:cs="Arial"/>
        </w:rPr>
        <w:t>dem Kooperationspartner</w:t>
      </w:r>
      <w:r w:rsidR="00035BE9" w:rsidRPr="002B69BD">
        <w:rPr>
          <w:rFonts w:ascii="Arial" w:hAnsi="Arial" w:cs="Arial"/>
        </w:rPr>
        <w:t xml:space="preserve"> mit einer Fri</w:t>
      </w:r>
      <w:r>
        <w:rPr>
          <w:rFonts w:ascii="Arial" w:hAnsi="Arial" w:cs="Arial"/>
        </w:rPr>
        <w:t>st von sechs</w:t>
      </w:r>
      <w:r w:rsidR="00035BE9" w:rsidRPr="002B69BD">
        <w:rPr>
          <w:rFonts w:ascii="Arial" w:hAnsi="Arial" w:cs="Arial"/>
        </w:rPr>
        <w:t xml:space="preserve"> Monaten zum Jahresende gekündigt werden. </w:t>
      </w:r>
    </w:p>
    <w:p w:rsidR="00035BE9" w:rsidRPr="002B69BD" w:rsidRDefault="00035BE9" w:rsidP="00642566">
      <w:pPr>
        <w:numPr>
          <w:ilvl w:val="0"/>
          <w:numId w:val="7"/>
        </w:numPr>
        <w:spacing w:line="276" w:lineRule="auto"/>
        <w:jc w:val="both"/>
        <w:rPr>
          <w:rFonts w:ascii="Arial" w:hAnsi="Arial" w:cs="Arial"/>
        </w:rPr>
      </w:pPr>
      <w:r w:rsidRPr="002B69BD">
        <w:rPr>
          <w:rFonts w:ascii="Arial" w:hAnsi="Arial" w:cs="Arial"/>
        </w:rPr>
        <w:t xml:space="preserve">Das Recht zur fristlosen Kündigung aus wichtigem Grund bleibt unberührt. </w:t>
      </w:r>
    </w:p>
    <w:p w:rsidR="00035BE9" w:rsidRPr="002B69BD" w:rsidRDefault="00035BE9" w:rsidP="00642566">
      <w:pPr>
        <w:numPr>
          <w:ilvl w:val="0"/>
          <w:numId w:val="7"/>
        </w:numPr>
        <w:spacing w:line="276" w:lineRule="auto"/>
        <w:jc w:val="both"/>
        <w:rPr>
          <w:rFonts w:ascii="Arial" w:hAnsi="Arial" w:cs="Arial"/>
        </w:rPr>
      </w:pPr>
      <w:r w:rsidRPr="002B69BD">
        <w:rPr>
          <w:rFonts w:ascii="Arial" w:hAnsi="Arial" w:cs="Arial"/>
        </w:rPr>
        <w:t>Jede Kündigung bedarf der Schriftform und hat gegenüber der Geschäftsführung des Krankenhauses bzw. dem Vorstand des Hospizdienstes zu erfolgen. Eine fristlose Kündigung muss schriftlich begründet werden.</w:t>
      </w:r>
    </w:p>
    <w:p w:rsidR="00035BE9" w:rsidRPr="002B69BD" w:rsidRDefault="00035BE9" w:rsidP="00642566">
      <w:pPr>
        <w:spacing w:line="276" w:lineRule="auto"/>
        <w:jc w:val="both"/>
        <w:rPr>
          <w:rFonts w:ascii="Arial" w:hAnsi="Arial" w:cs="Arial"/>
        </w:rPr>
      </w:pPr>
    </w:p>
    <w:p w:rsidR="00035BE9" w:rsidRPr="002B69BD" w:rsidRDefault="00CA2D74" w:rsidP="00642566">
      <w:pPr>
        <w:spacing w:line="276" w:lineRule="auto"/>
        <w:jc w:val="both"/>
        <w:rPr>
          <w:rFonts w:ascii="Arial" w:hAnsi="Arial" w:cs="Arial"/>
        </w:rPr>
      </w:pPr>
      <w:r>
        <w:rPr>
          <w:rFonts w:ascii="Arial" w:hAnsi="Arial" w:cs="Arial"/>
          <w:b/>
        </w:rPr>
        <w:t>§ 8</w:t>
      </w:r>
      <w:r w:rsidR="00035BE9" w:rsidRPr="002B69BD">
        <w:rPr>
          <w:rFonts w:ascii="Arial" w:hAnsi="Arial" w:cs="Arial"/>
          <w:b/>
        </w:rPr>
        <w:t xml:space="preserve"> </w:t>
      </w:r>
      <w:r w:rsidR="00035BE9" w:rsidRPr="002B69BD">
        <w:rPr>
          <w:rFonts w:ascii="Arial" w:hAnsi="Arial" w:cs="Arial"/>
          <w:b/>
        </w:rPr>
        <w:tab/>
        <w:t>Schlussbestimmungen</w:t>
      </w:r>
    </w:p>
    <w:p w:rsidR="00035BE9" w:rsidRPr="002B69BD" w:rsidRDefault="00035BE9" w:rsidP="00642566">
      <w:pPr>
        <w:numPr>
          <w:ilvl w:val="0"/>
          <w:numId w:val="5"/>
        </w:numPr>
        <w:spacing w:line="276" w:lineRule="auto"/>
        <w:jc w:val="both"/>
        <w:rPr>
          <w:rFonts w:ascii="Arial" w:hAnsi="Arial" w:cs="Arial"/>
        </w:rPr>
      </w:pPr>
      <w:r w:rsidRPr="002B69BD">
        <w:rPr>
          <w:rFonts w:ascii="Arial" w:hAnsi="Arial" w:cs="Arial"/>
        </w:rPr>
        <w:t xml:space="preserve">Nebenabreden, Änderungen und Ergänzungen bedürfen der Schriftform. Dies gilt auch für einen Verzicht auf dieses Schriftformerfordernis. </w:t>
      </w:r>
    </w:p>
    <w:p w:rsidR="00035BE9" w:rsidRPr="002B69BD" w:rsidRDefault="00035BE9" w:rsidP="00642566">
      <w:pPr>
        <w:numPr>
          <w:ilvl w:val="0"/>
          <w:numId w:val="5"/>
        </w:numPr>
        <w:spacing w:line="276" w:lineRule="auto"/>
        <w:jc w:val="both"/>
        <w:rPr>
          <w:rFonts w:ascii="Arial" w:hAnsi="Arial" w:cs="Arial"/>
        </w:rPr>
      </w:pPr>
      <w:r w:rsidRPr="002B69BD">
        <w:rPr>
          <w:rFonts w:ascii="Arial" w:hAnsi="Arial" w:cs="Arial"/>
        </w:rPr>
        <w:t>Sollte eine Bestimmung dieses Vertrages unwirksam sein oder werden, so berührt dies die Wirksamkeit der übrigen Bestimmungen des Vertrages nicht. Die Bestimmung soll durch eine Regelung ersetzt werden, die rechtlich zulässig ist und der ursprünglichen Bestimmung am nächsten kommt. Entsprechendes gilt, wenn sich bei der Durchführung des Vertrages eine ergänzungsbedürftige Lücke ergibt.</w:t>
      </w:r>
    </w:p>
    <w:p w:rsidR="00035BE9" w:rsidRPr="002B69BD" w:rsidRDefault="00035BE9" w:rsidP="00642566">
      <w:pPr>
        <w:spacing w:line="276" w:lineRule="auto"/>
        <w:jc w:val="both"/>
        <w:rPr>
          <w:rFonts w:ascii="Arial" w:hAnsi="Arial" w:cs="Arial"/>
        </w:rPr>
      </w:pPr>
    </w:p>
    <w:p w:rsidR="00035BE9" w:rsidRPr="002B69BD" w:rsidRDefault="00035BE9" w:rsidP="00642566">
      <w:pPr>
        <w:spacing w:line="276" w:lineRule="auto"/>
        <w:jc w:val="both"/>
        <w:rPr>
          <w:rFonts w:ascii="Arial" w:hAnsi="Arial" w:cs="Arial"/>
        </w:rPr>
      </w:pPr>
      <w:r w:rsidRPr="002B69BD">
        <w:rPr>
          <w:rFonts w:ascii="Arial" w:hAnsi="Arial" w:cs="Arial"/>
        </w:rPr>
        <w:t xml:space="preserve">Ort, den _________________________  </w:t>
      </w:r>
      <w:r w:rsidRPr="002B69BD">
        <w:rPr>
          <w:rFonts w:ascii="Arial" w:hAnsi="Arial" w:cs="Arial"/>
        </w:rPr>
        <w:tab/>
      </w:r>
      <w:r w:rsidRPr="002B69BD">
        <w:rPr>
          <w:rFonts w:ascii="Arial" w:hAnsi="Arial" w:cs="Arial"/>
        </w:rPr>
        <w:tab/>
        <w:t xml:space="preserve">Ort, den _________________________ </w:t>
      </w:r>
    </w:p>
    <w:p w:rsidR="00035BE9" w:rsidRPr="002B69BD" w:rsidRDefault="00035BE9" w:rsidP="00642566">
      <w:pPr>
        <w:spacing w:line="276" w:lineRule="auto"/>
        <w:jc w:val="both"/>
        <w:rPr>
          <w:rFonts w:ascii="Arial" w:hAnsi="Arial" w:cs="Arial"/>
        </w:rPr>
      </w:pPr>
    </w:p>
    <w:p w:rsidR="00035BE9" w:rsidRPr="002B69BD" w:rsidRDefault="00035BE9" w:rsidP="00642566">
      <w:pPr>
        <w:spacing w:line="276" w:lineRule="auto"/>
        <w:jc w:val="both"/>
        <w:rPr>
          <w:rFonts w:ascii="Arial" w:hAnsi="Arial" w:cs="Arial"/>
        </w:rPr>
      </w:pPr>
      <w:r w:rsidRPr="002B69BD">
        <w:rPr>
          <w:rFonts w:ascii="Arial" w:hAnsi="Arial" w:cs="Arial"/>
        </w:rPr>
        <w:t xml:space="preserve">_________________________________ </w:t>
      </w:r>
      <w:r w:rsidRPr="002B69BD">
        <w:rPr>
          <w:rFonts w:ascii="Arial" w:hAnsi="Arial" w:cs="Arial"/>
        </w:rPr>
        <w:tab/>
      </w:r>
      <w:r w:rsidRPr="002B69BD">
        <w:rPr>
          <w:rFonts w:ascii="Arial" w:hAnsi="Arial" w:cs="Arial"/>
        </w:rPr>
        <w:tab/>
        <w:t xml:space="preserve">_________________________________ </w:t>
      </w:r>
    </w:p>
    <w:p w:rsidR="00035BE9" w:rsidRPr="002B69BD" w:rsidRDefault="00035BE9" w:rsidP="00642566">
      <w:pPr>
        <w:spacing w:line="276" w:lineRule="auto"/>
        <w:jc w:val="both"/>
        <w:rPr>
          <w:rFonts w:ascii="Arial" w:hAnsi="Arial" w:cs="Arial"/>
        </w:rPr>
      </w:pPr>
      <w:r w:rsidRPr="002B69BD">
        <w:rPr>
          <w:rFonts w:ascii="Arial" w:hAnsi="Arial" w:cs="Arial"/>
        </w:rPr>
        <w:t>Krankenhaus</w:t>
      </w:r>
      <w:r w:rsidRPr="002B69BD">
        <w:rPr>
          <w:rFonts w:ascii="Arial" w:hAnsi="Arial" w:cs="Arial"/>
        </w:rPr>
        <w:tab/>
      </w:r>
      <w:r w:rsidRPr="002B69BD">
        <w:rPr>
          <w:rFonts w:ascii="Arial" w:hAnsi="Arial" w:cs="Arial"/>
        </w:rPr>
        <w:tab/>
      </w:r>
      <w:r w:rsidRPr="002B69BD">
        <w:rPr>
          <w:rFonts w:ascii="Arial" w:hAnsi="Arial" w:cs="Arial"/>
        </w:rPr>
        <w:tab/>
      </w:r>
      <w:r w:rsidRPr="002B69BD">
        <w:rPr>
          <w:rFonts w:ascii="Arial" w:hAnsi="Arial" w:cs="Arial"/>
        </w:rPr>
        <w:tab/>
      </w:r>
      <w:r w:rsidRPr="002B69BD">
        <w:rPr>
          <w:rFonts w:ascii="Arial" w:hAnsi="Arial" w:cs="Arial"/>
        </w:rPr>
        <w:tab/>
      </w:r>
      <w:r w:rsidRPr="002B69BD">
        <w:rPr>
          <w:rFonts w:ascii="Arial" w:hAnsi="Arial" w:cs="Arial"/>
        </w:rPr>
        <w:tab/>
        <w:t>Hospizdienst</w:t>
      </w:r>
    </w:p>
    <w:sectPr w:rsidR="00035BE9" w:rsidRPr="002B69BD">
      <w:footerReference w:type="default" r:id="rId8"/>
      <w:pgSz w:w="11906" w:h="16838"/>
      <w:pgMar w:top="1417" w:right="1417" w:bottom="1134" w:left="1417"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EB6" w:rsidRDefault="00AE6EB6">
      <w:pPr>
        <w:spacing w:after="0" w:line="240" w:lineRule="auto"/>
      </w:pPr>
      <w:r>
        <w:separator/>
      </w:r>
    </w:p>
  </w:endnote>
  <w:endnote w:type="continuationSeparator" w:id="0">
    <w:p w:rsidR="00AE6EB6" w:rsidRDefault="00AE6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30F" w:rsidRDefault="00C5530F" w:rsidP="00400948">
    <w:pPr>
      <w:spacing w:after="0" w:line="259" w:lineRule="auto"/>
    </w:pPr>
    <w:r>
      <w:rPr>
        <w:rFonts w:cs="Calibri"/>
        <w:noProof/>
        <w:lang w:eastAsia="de-DE"/>
      </w:rPr>
      <mc:AlternateContent>
        <mc:Choice Requires="wpg">
          <w:drawing>
            <wp:anchor distT="0" distB="0" distL="114300" distR="114300" simplePos="0" relativeHeight="251659264" behindDoc="0" locked="0" layoutInCell="1" allowOverlap="1" wp14:anchorId="6BC47F0C" wp14:editId="6C4AE9A4">
              <wp:simplePos x="0" y="0"/>
              <wp:positionH relativeFrom="page">
                <wp:posOffset>650875</wp:posOffset>
              </wp:positionH>
              <wp:positionV relativeFrom="page">
                <wp:posOffset>9798050</wp:posOffset>
              </wp:positionV>
              <wp:extent cx="6257290" cy="262255"/>
              <wp:effectExtent l="3175" t="0" r="0" b="74295"/>
              <wp:wrapSquare wrapText="bothSides"/>
              <wp:docPr id="11" name="Group 6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262255"/>
                        <a:chOff x="0" y="0"/>
                        <a:chExt cx="62572" cy="2621"/>
                      </a:xfrm>
                    </wpg:grpSpPr>
                    <wps:wsp>
                      <wps:cNvPr id="12" name="Rectangle 6496"/>
                      <wps:cNvSpPr>
                        <a:spLocks noChangeArrowheads="1"/>
                      </wps:cNvSpPr>
                      <wps:spPr bwMode="auto">
                        <a:xfrm>
                          <a:off x="4770" y="373"/>
                          <a:ext cx="1348" cy="2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30F" w:rsidRDefault="00C5530F" w:rsidP="00400948">
                            <w:pPr>
                              <w:spacing w:line="259" w:lineRule="auto"/>
                            </w:pPr>
                            <w:r>
                              <w:rPr>
                                <w:rFonts w:ascii="Arial" w:eastAsia="Arial" w:hAnsi="Arial" w:cs="Arial"/>
                                <w:color w:val="000000"/>
                              </w:rPr>
                              <w:fldChar w:fldCharType="begin"/>
                            </w:r>
                            <w:r>
                              <w:instrText xml:space="preserve"> PAGE   \* MERGEFORMAT </w:instrText>
                            </w:r>
                            <w:r>
                              <w:rPr>
                                <w:rFonts w:ascii="Arial" w:eastAsia="Arial" w:hAnsi="Arial" w:cs="Arial"/>
                                <w:color w:val="000000"/>
                              </w:rPr>
                              <w:fldChar w:fldCharType="separate"/>
                            </w:r>
                            <w:r w:rsidR="00AE6EB6" w:rsidRPr="00AE6EB6">
                              <w:rPr>
                                <w:rFonts w:ascii="Times New Roman" w:eastAsia="Times New Roman" w:hAnsi="Times New Roman"/>
                                <w:b/>
                                <w:noProof/>
                                <w:color w:val="4F81BD"/>
                                <w:sz w:val="32"/>
                              </w:rPr>
                              <w:t>1</w:t>
                            </w:r>
                            <w:r>
                              <w:rPr>
                                <w:rFonts w:ascii="Times New Roman" w:eastAsia="Times New Roman" w:hAnsi="Times New Roman"/>
                                <w:b/>
                                <w:color w:val="4F81BD"/>
                                <w:sz w:val="32"/>
                              </w:rPr>
                              <w:fldChar w:fldCharType="end"/>
                            </w:r>
                          </w:p>
                        </w:txbxContent>
                      </wps:txbx>
                      <wps:bodyPr rot="0" vert="horz" wrap="square" lIns="0" tIns="0" rIns="0" bIns="0" anchor="t" anchorCtr="0" upright="1">
                        <a:noAutofit/>
                      </wps:bodyPr>
                    </wps:wsp>
                    <wps:wsp>
                      <wps:cNvPr id="13" name="Rectangle 6497"/>
                      <wps:cNvSpPr>
                        <a:spLocks noChangeArrowheads="1"/>
                      </wps:cNvSpPr>
                      <wps:spPr bwMode="auto">
                        <a:xfrm>
                          <a:off x="5791" y="373"/>
                          <a:ext cx="674" cy="2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30F" w:rsidRDefault="00C5530F" w:rsidP="00400948">
                            <w:pPr>
                              <w:spacing w:line="259" w:lineRule="auto"/>
                            </w:pPr>
                            <w:r>
                              <w:rPr>
                                <w:rFonts w:ascii="Times New Roman" w:eastAsia="Times New Roman" w:hAnsi="Times New Roman"/>
                                <w:b/>
                                <w:color w:val="4F81BD"/>
                                <w:sz w:val="32"/>
                              </w:rPr>
                              <w:t xml:space="preserve"> </w:t>
                            </w:r>
                          </w:p>
                        </w:txbxContent>
                      </wps:txbx>
                      <wps:bodyPr rot="0" vert="horz" wrap="square" lIns="0" tIns="0" rIns="0" bIns="0" anchor="t" anchorCtr="0" upright="1">
                        <a:noAutofit/>
                      </wps:bodyPr>
                    </wps:wsp>
                    <wps:wsp>
                      <wps:cNvPr id="14" name="Rectangle 6494"/>
                      <wps:cNvSpPr>
                        <a:spLocks noChangeArrowheads="1"/>
                      </wps:cNvSpPr>
                      <wps:spPr bwMode="auto">
                        <a:xfrm>
                          <a:off x="7177" y="594"/>
                          <a:ext cx="22454"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30F" w:rsidRDefault="00C5530F" w:rsidP="00400948">
                            <w:pPr>
                              <w:spacing w:line="259" w:lineRule="auto"/>
                            </w:pPr>
                            <w:r>
                              <w:rPr>
                                <w:rFonts w:cs="Calibri"/>
                                <w:sz w:val="24"/>
                              </w:rPr>
                              <w:t xml:space="preserve">Kooperationsvereinbarung </w:t>
                            </w:r>
                          </w:p>
                        </w:txbxContent>
                      </wps:txbx>
                      <wps:bodyPr rot="0" vert="horz" wrap="square" lIns="0" tIns="0" rIns="0" bIns="0" anchor="t" anchorCtr="0" upright="1">
                        <a:noAutofit/>
                      </wps:bodyPr>
                    </wps:wsp>
                    <wps:wsp>
                      <wps:cNvPr id="15" name="Rectangle 6495"/>
                      <wps:cNvSpPr>
                        <a:spLocks noChangeArrowheads="1"/>
                      </wps:cNvSpPr>
                      <wps:spPr bwMode="auto">
                        <a:xfrm>
                          <a:off x="24067" y="594"/>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30F" w:rsidRDefault="00C5530F" w:rsidP="00400948">
                            <w:pPr>
                              <w:spacing w:line="259" w:lineRule="auto"/>
                            </w:pPr>
                            <w:r>
                              <w:rPr>
                                <w:rFonts w:cs="Calibri"/>
                                <w:sz w:val="24"/>
                              </w:rPr>
                              <w:t xml:space="preserve"> </w:t>
                            </w:r>
                          </w:p>
                        </w:txbxContent>
                      </wps:txbx>
                      <wps:bodyPr rot="0" vert="horz" wrap="square" lIns="0" tIns="0" rIns="0" bIns="0" anchor="t" anchorCtr="0" upright="1">
                        <a:noAutofit/>
                      </wps:bodyPr>
                    </wps:wsp>
                    <wps:wsp>
                      <wps:cNvPr id="16" name="Shape 6635"/>
                      <wps:cNvSpPr>
                        <a:spLocks/>
                      </wps:cNvSpPr>
                      <wps:spPr bwMode="auto">
                        <a:xfrm>
                          <a:off x="0" y="0"/>
                          <a:ext cx="6339" cy="274"/>
                        </a:xfrm>
                        <a:custGeom>
                          <a:avLst/>
                          <a:gdLst>
                            <a:gd name="T0" fmla="*/ 0 w 633984"/>
                            <a:gd name="T1" fmla="*/ 0 h 27432"/>
                            <a:gd name="T2" fmla="*/ 633984 w 633984"/>
                            <a:gd name="T3" fmla="*/ 0 h 27432"/>
                            <a:gd name="T4" fmla="*/ 633984 w 633984"/>
                            <a:gd name="T5" fmla="*/ 27432 h 27432"/>
                            <a:gd name="T6" fmla="*/ 0 w 633984"/>
                            <a:gd name="T7" fmla="*/ 27432 h 27432"/>
                            <a:gd name="T8" fmla="*/ 0 w 633984"/>
                            <a:gd name="T9" fmla="*/ 0 h 27432"/>
                            <a:gd name="T10" fmla="*/ 0 w 633984"/>
                            <a:gd name="T11" fmla="*/ 0 h 27432"/>
                            <a:gd name="T12" fmla="*/ 633984 w 633984"/>
                            <a:gd name="T13" fmla="*/ 27432 h 27432"/>
                          </a:gdLst>
                          <a:ahLst/>
                          <a:cxnLst>
                            <a:cxn ang="0">
                              <a:pos x="T0" y="T1"/>
                            </a:cxn>
                            <a:cxn ang="0">
                              <a:pos x="T2" y="T3"/>
                            </a:cxn>
                            <a:cxn ang="0">
                              <a:pos x="T4" y="T5"/>
                            </a:cxn>
                            <a:cxn ang="0">
                              <a:pos x="T6" y="T7"/>
                            </a:cxn>
                            <a:cxn ang="0">
                              <a:pos x="T8" y="T9"/>
                            </a:cxn>
                          </a:cxnLst>
                          <a:rect l="T10" t="T11" r="T12" b="T13"/>
                          <a:pathLst>
                            <a:path w="633984" h="27432">
                              <a:moveTo>
                                <a:pt x="0" y="0"/>
                              </a:moveTo>
                              <a:lnTo>
                                <a:pt x="633984" y="0"/>
                              </a:lnTo>
                              <a:lnTo>
                                <a:pt x="633984"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6636"/>
                      <wps:cNvSpPr>
                        <a:spLocks/>
                      </wps:cNvSpPr>
                      <wps:spPr bwMode="auto">
                        <a:xfrm>
                          <a:off x="6339" y="274"/>
                          <a:ext cx="274" cy="91"/>
                        </a:xfrm>
                        <a:custGeom>
                          <a:avLst/>
                          <a:gdLst>
                            <a:gd name="T0" fmla="*/ 0 w 27432"/>
                            <a:gd name="T1" fmla="*/ 0 h 9144"/>
                            <a:gd name="T2" fmla="*/ 27432 w 27432"/>
                            <a:gd name="T3" fmla="*/ 0 h 9144"/>
                            <a:gd name="T4" fmla="*/ 27432 w 27432"/>
                            <a:gd name="T5" fmla="*/ 9144 h 9144"/>
                            <a:gd name="T6" fmla="*/ 0 w 27432"/>
                            <a:gd name="T7" fmla="*/ 9144 h 9144"/>
                            <a:gd name="T8" fmla="*/ 0 w 27432"/>
                            <a:gd name="T9" fmla="*/ 0 h 9144"/>
                            <a:gd name="T10" fmla="*/ 0 w 27432"/>
                            <a:gd name="T11" fmla="*/ 0 h 9144"/>
                            <a:gd name="T12" fmla="*/ 27432 w 27432"/>
                            <a:gd name="T13" fmla="*/ 9144 h 9144"/>
                          </a:gdLst>
                          <a:ahLst/>
                          <a:cxnLst>
                            <a:cxn ang="0">
                              <a:pos x="T0" y="T1"/>
                            </a:cxn>
                            <a:cxn ang="0">
                              <a:pos x="T2" y="T3"/>
                            </a:cxn>
                            <a:cxn ang="0">
                              <a:pos x="T4" y="T5"/>
                            </a:cxn>
                            <a:cxn ang="0">
                              <a:pos x="T6" y="T7"/>
                            </a:cxn>
                            <a:cxn ang="0">
                              <a:pos x="T8" y="T9"/>
                            </a:cxn>
                          </a:cxnLst>
                          <a:rect l="T10" t="T11" r="T12" b="T13"/>
                          <a:pathLst>
                            <a:path w="27432" h="9144">
                              <a:moveTo>
                                <a:pt x="0" y="0"/>
                              </a:moveTo>
                              <a:lnTo>
                                <a:pt x="27432" y="0"/>
                              </a:lnTo>
                              <a:lnTo>
                                <a:pt x="27432" y="9144"/>
                              </a:lnTo>
                              <a:lnTo>
                                <a:pt x="0" y="9144"/>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6637"/>
                      <wps:cNvSpPr>
                        <a:spLocks/>
                      </wps:cNvSpPr>
                      <wps:spPr bwMode="auto">
                        <a:xfrm>
                          <a:off x="6339" y="0"/>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 name="T10" fmla="*/ 0 w 27432"/>
                            <a:gd name="T11" fmla="*/ 0 h 27432"/>
                            <a:gd name="T12" fmla="*/ 27432 w 27432"/>
                            <a:gd name="T13" fmla="*/ 27432 h 27432"/>
                          </a:gdLst>
                          <a:ahLst/>
                          <a:cxnLst>
                            <a:cxn ang="0">
                              <a:pos x="T0" y="T1"/>
                            </a:cxn>
                            <a:cxn ang="0">
                              <a:pos x="T2" y="T3"/>
                            </a:cxn>
                            <a:cxn ang="0">
                              <a:pos x="T4" y="T5"/>
                            </a:cxn>
                            <a:cxn ang="0">
                              <a:pos x="T6" y="T7"/>
                            </a:cxn>
                            <a:cxn ang="0">
                              <a:pos x="T8" y="T9"/>
                            </a:cxn>
                          </a:cxnLst>
                          <a:rect l="T10" t="T11" r="T12" b="T13"/>
                          <a:pathLst>
                            <a:path w="27432" h="27432">
                              <a:moveTo>
                                <a:pt x="0" y="0"/>
                              </a:moveTo>
                              <a:lnTo>
                                <a:pt x="27432" y="0"/>
                              </a:lnTo>
                              <a:lnTo>
                                <a:pt x="2743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6638"/>
                      <wps:cNvSpPr>
                        <a:spLocks/>
                      </wps:cNvSpPr>
                      <wps:spPr bwMode="auto">
                        <a:xfrm>
                          <a:off x="6613" y="0"/>
                          <a:ext cx="55959" cy="274"/>
                        </a:xfrm>
                        <a:custGeom>
                          <a:avLst/>
                          <a:gdLst>
                            <a:gd name="T0" fmla="*/ 0 w 5595874"/>
                            <a:gd name="T1" fmla="*/ 0 h 27432"/>
                            <a:gd name="T2" fmla="*/ 5595874 w 5595874"/>
                            <a:gd name="T3" fmla="*/ 0 h 27432"/>
                            <a:gd name="T4" fmla="*/ 5595874 w 5595874"/>
                            <a:gd name="T5" fmla="*/ 27432 h 27432"/>
                            <a:gd name="T6" fmla="*/ 0 w 5595874"/>
                            <a:gd name="T7" fmla="*/ 27432 h 27432"/>
                            <a:gd name="T8" fmla="*/ 0 w 5595874"/>
                            <a:gd name="T9" fmla="*/ 0 h 27432"/>
                            <a:gd name="T10" fmla="*/ 0 w 5595874"/>
                            <a:gd name="T11" fmla="*/ 0 h 27432"/>
                            <a:gd name="T12" fmla="*/ 5595874 w 5595874"/>
                            <a:gd name="T13" fmla="*/ 27432 h 27432"/>
                          </a:gdLst>
                          <a:ahLst/>
                          <a:cxnLst>
                            <a:cxn ang="0">
                              <a:pos x="T0" y="T1"/>
                            </a:cxn>
                            <a:cxn ang="0">
                              <a:pos x="T2" y="T3"/>
                            </a:cxn>
                            <a:cxn ang="0">
                              <a:pos x="T4" y="T5"/>
                            </a:cxn>
                            <a:cxn ang="0">
                              <a:pos x="T6" y="T7"/>
                            </a:cxn>
                            <a:cxn ang="0">
                              <a:pos x="T8" y="T9"/>
                            </a:cxn>
                          </a:cxnLst>
                          <a:rect l="T10" t="T11" r="T12" b="T13"/>
                          <a:pathLst>
                            <a:path w="5595874" h="27432">
                              <a:moveTo>
                                <a:pt x="0" y="0"/>
                              </a:moveTo>
                              <a:lnTo>
                                <a:pt x="5595874" y="0"/>
                              </a:lnTo>
                              <a:lnTo>
                                <a:pt x="5595874"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6639"/>
                      <wps:cNvSpPr>
                        <a:spLocks/>
                      </wps:cNvSpPr>
                      <wps:spPr bwMode="auto">
                        <a:xfrm>
                          <a:off x="6339" y="289"/>
                          <a:ext cx="274" cy="2332"/>
                        </a:xfrm>
                        <a:custGeom>
                          <a:avLst/>
                          <a:gdLst>
                            <a:gd name="T0" fmla="*/ 0 w 27432"/>
                            <a:gd name="T1" fmla="*/ 0 h 233172"/>
                            <a:gd name="T2" fmla="*/ 27432 w 27432"/>
                            <a:gd name="T3" fmla="*/ 0 h 233172"/>
                            <a:gd name="T4" fmla="*/ 27432 w 27432"/>
                            <a:gd name="T5" fmla="*/ 233172 h 233172"/>
                            <a:gd name="T6" fmla="*/ 0 w 27432"/>
                            <a:gd name="T7" fmla="*/ 233172 h 233172"/>
                            <a:gd name="T8" fmla="*/ 0 w 27432"/>
                            <a:gd name="T9" fmla="*/ 0 h 233172"/>
                            <a:gd name="T10" fmla="*/ 0 w 27432"/>
                            <a:gd name="T11" fmla="*/ 0 h 233172"/>
                            <a:gd name="T12" fmla="*/ 27432 w 27432"/>
                            <a:gd name="T13" fmla="*/ 233172 h 233172"/>
                          </a:gdLst>
                          <a:ahLst/>
                          <a:cxnLst>
                            <a:cxn ang="0">
                              <a:pos x="T0" y="T1"/>
                            </a:cxn>
                            <a:cxn ang="0">
                              <a:pos x="T2" y="T3"/>
                            </a:cxn>
                            <a:cxn ang="0">
                              <a:pos x="T4" y="T5"/>
                            </a:cxn>
                            <a:cxn ang="0">
                              <a:pos x="T6" y="T7"/>
                            </a:cxn>
                            <a:cxn ang="0">
                              <a:pos x="T8" y="T9"/>
                            </a:cxn>
                          </a:cxnLst>
                          <a:rect l="T10" t="T11" r="T12" b="T13"/>
                          <a:pathLst>
                            <a:path w="27432" h="233172">
                              <a:moveTo>
                                <a:pt x="0" y="0"/>
                              </a:moveTo>
                              <a:lnTo>
                                <a:pt x="27432" y="0"/>
                              </a:lnTo>
                              <a:lnTo>
                                <a:pt x="27432" y="233172"/>
                              </a:lnTo>
                              <a:lnTo>
                                <a:pt x="0" y="233172"/>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C47F0C" id="Group 6488" o:spid="_x0000_s1026" style="position:absolute;margin-left:51.25pt;margin-top:771.5pt;width:492.7pt;height:20.65pt;z-index:251659264;mso-position-horizontal-relative:page;mso-position-vertical-relative:page" coordsize="62572,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">
              <v:rect id="Rectangle 6496" o:spid="_x0000_s1027" style="position:absolute;left:4770;top:373;width:1348;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C5530F" w:rsidRDefault="00C5530F" w:rsidP="00400948">
                      <w:pPr>
                        <w:spacing w:line="259" w:lineRule="auto"/>
                      </w:pPr>
                      <w:r>
                        <w:rPr>
                          <w:rFonts w:ascii="Arial" w:eastAsia="Arial" w:hAnsi="Arial" w:cs="Arial"/>
                          <w:color w:val="000000"/>
                        </w:rPr>
                        <w:fldChar w:fldCharType="begin"/>
                      </w:r>
                      <w:r>
                        <w:instrText xml:space="preserve"> PAGE   \* MERGEFORMAT </w:instrText>
                      </w:r>
                      <w:r>
                        <w:rPr>
                          <w:rFonts w:ascii="Arial" w:eastAsia="Arial" w:hAnsi="Arial" w:cs="Arial"/>
                          <w:color w:val="000000"/>
                        </w:rPr>
                        <w:fldChar w:fldCharType="separate"/>
                      </w:r>
                      <w:r w:rsidR="00AE6EB6" w:rsidRPr="00AE6EB6">
                        <w:rPr>
                          <w:rFonts w:ascii="Times New Roman" w:eastAsia="Times New Roman" w:hAnsi="Times New Roman"/>
                          <w:b/>
                          <w:noProof/>
                          <w:color w:val="4F81BD"/>
                          <w:sz w:val="32"/>
                        </w:rPr>
                        <w:t>1</w:t>
                      </w:r>
                      <w:r>
                        <w:rPr>
                          <w:rFonts w:ascii="Times New Roman" w:eastAsia="Times New Roman" w:hAnsi="Times New Roman"/>
                          <w:b/>
                          <w:color w:val="4F81BD"/>
                          <w:sz w:val="32"/>
                        </w:rPr>
                        <w:fldChar w:fldCharType="end"/>
                      </w:r>
                    </w:p>
                  </w:txbxContent>
                </v:textbox>
              </v:rect>
              <v:rect id="Rectangle 6497" o:spid="_x0000_s1028" style="position:absolute;left:5791;top:373;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C5530F" w:rsidRDefault="00C5530F" w:rsidP="00400948">
                      <w:pPr>
                        <w:spacing w:line="259" w:lineRule="auto"/>
                      </w:pPr>
                      <w:r>
                        <w:rPr>
                          <w:rFonts w:ascii="Times New Roman" w:eastAsia="Times New Roman" w:hAnsi="Times New Roman"/>
                          <w:b/>
                          <w:color w:val="4F81BD"/>
                          <w:sz w:val="32"/>
                        </w:rPr>
                        <w:t xml:space="preserve"> </w:t>
                      </w:r>
                    </w:p>
                  </w:txbxContent>
                </v:textbox>
              </v:rect>
              <v:rect id="Rectangle 6494" o:spid="_x0000_s1029" style="position:absolute;left:7177;top:594;width:2245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C5530F" w:rsidRDefault="00C5530F" w:rsidP="00400948">
                      <w:pPr>
                        <w:spacing w:line="259" w:lineRule="auto"/>
                      </w:pPr>
                      <w:r>
                        <w:rPr>
                          <w:rFonts w:cs="Calibri"/>
                          <w:sz w:val="24"/>
                        </w:rPr>
                        <w:t xml:space="preserve">Kooperationsvereinbarung </w:t>
                      </w:r>
                    </w:p>
                  </w:txbxContent>
                </v:textbox>
              </v:rect>
              <v:rect id="Rectangle 6495" o:spid="_x0000_s1030" style="position:absolute;left:24067;top:59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C5530F" w:rsidRDefault="00C5530F" w:rsidP="00400948">
                      <w:pPr>
                        <w:spacing w:line="259" w:lineRule="auto"/>
                      </w:pPr>
                      <w:r>
                        <w:rPr>
                          <w:rFonts w:cs="Calibri"/>
                          <w:sz w:val="24"/>
                        </w:rPr>
                        <w:t xml:space="preserve"> </w:t>
                      </w:r>
                    </w:p>
                  </w:txbxContent>
                </v:textbox>
              </v:rect>
              <v:shape id="Shape 6635" o:spid="_x0000_s1031" style="position:absolute;width:6339;height:274;visibility:visible;mso-wrap-style:square;v-text-anchor:top" coordsize="63398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yo70A&#10;AADbAAAADwAAAGRycy9kb3ducmV2LnhtbERPyQrCMBC9C/5DGMGbpiqIVqOIqHjw4gJeh2a6aDMp&#10;TdT690YQvM3jrTNfNqYUT6pdYVnBoB+BIE6sLjhTcDlvexMQziNrLC2Tgjc5WC7arTnG2r74SM+T&#10;z0QIYRejgtz7KpbSJTkZdH1bEQcutbVBH2CdSV3jK4SbUg6jaCwNFhwacqxonVNyPz2MguiKl6u8&#10;pdPHIRk1611q3+lmr1S306xmIDw1/i/+ufc6zB/D95dwgF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svyo70AAADbAAAADwAAAAAAAAAAAAAAAACYAgAAZHJzL2Rvd25yZXYu&#10;eG1sUEsFBgAAAAAEAAQA9QAAAIIDAAAAAA==&#10;" path="m,l633984,r,27432l,27432,,e" fillcolor="gray" stroked="f" strokeweight="0">
                <v:stroke miterlimit="83231f" joinstyle="miter"/>
                <v:path arrowok="t" o:connecttype="custom" o:connectlocs="0,0;6339,0;6339,274;0,274;0,0" o:connectangles="0,0,0,0,0" textboxrect="0,0,633984,27432"/>
              </v:shape>
              <v:shape id="Shape 6636" o:spid="_x0000_s1032" style="position:absolute;left:6339;top:274;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n0QcIA&#10;AADbAAAADwAAAGRycy9kb3ducmV2LnhtbERPTYvCMBC9C/6HMII3TVfRlWqUxV1F8CC6gnobmtm2&#10;bjMpTdT6740geJvH+5zJrDaFuFLlcssKProRCOLE6pxTBfvfRWcEwnlkjYVlUnAnB7NpszHBWNsb&#10;b+m686kIIexiVJB5X8ZSuiQjg65rS+LA/dnKoA+wSqWu8BbCTSF7UTSUBnMODRmWNM8o+d9djIKN&#10;P5tBfTnTaH04Hbd2GZ363z9KtVv11xiEp9q/xS/3Sof5n/D8JRw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mfRBwgAAANsAAAAPAAAAAAAAAAAAAAAAAJgCAABkcnMvZG93&#10;bnJldi54bWxQSwUGAAAAAAQABAD1AAAAhwMAAAAA&#10;" path="m,l27432,r,9144l,9144,,e" fillcolor="gray" stroked="f" strokeweight="0">
                <v:stroke miterlimit="83231f" joinstyle="miter"/>
                <v:path arrowok="t" o:connecttype="custom" o:connectlocs="0,0;274,0;274,91;0,91;0,0" o:connectangles="0,0,0,0,0" textboxrect="0,0,27432,9144"/>
              </v:shape>
              <v:shape id="Shape 6637" o:spid="_x0000_s1033" style="position:absolute;left:6339;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Iu7MQA&#10;AADbAAAADwAAAGRycy9kb3ducmV2LnhtbESPQWvCQBCF70L/wzKFXkQ3LVIlukopiEGkoK2ItyE7&#10;JqHZ2ZBdNf575yB4m+G9ee+b2aJztbpQGyrPBt6HCSji3NuKCwN/v8vBBFSIyBZrz2TgRgEW85fe&#10;DFPrr7ylyy4WSkI4pGigjLFJtQ55SQ7D0DfEop186zDK2hbatniVcFfrjyT51A4rloYSG/ouKf/f&#10;nZ2BJltvxluMtv9zwM5vstVxtD8Y8/bafU1BReri0/y4zqzgC6z8IgP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SLuzEAAAA2wAAAA8AAAAAAAAAAAAAAAAAmAIAAGRycy9k&#10;b3ducmV2LnhtbFBLBQYAAAAABAAEAPUAAACJAwAAAAA=&#10;" path="m,l27432,r,27432l,27432,,e" fillcolor="gray" stroked="f" strokeweight="0">
                <v:stroke miterlimit="83231f" joinstyle="miter"/>
                <v:path arrowok="t" o:connecttype="custom" o:connectlocs="0,0;274,0;274,274;0,274;0,0" o:connectangles="0,0,0,0,0" textboxrect="0,0,27432,27432"/>
              </v:shape>
              <v:shape id="Shape 6638" o:spid="_x0000_s1034" style="position:absolute;left:6613;width:55959;height:274;visibility:visible;mso-wrap-style:square;v-text-anchor:top" coordsize="559587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GVcAA&#10;AADbAAAADwAAAGRycy9kb3ducmV2LnhtbERPPW/CMBDdK/U/WFeJrThkQCVgUAsq6tCFAGI9xUcc&#10;EZ8j2w3h39dISGz39D5vsRpsK3ryoXGsYDLOQBBXTjdcKzjsv98/QISIrLF1TApuFGC1fH1ZYKHd&#10;lXfUl7EWKYRDgQpMjF0hZagMWQxj1xEn7uy8xZigr6X2eE3htpV5lk2lxYZTg8GO1oaqS/lnFfjm&#10;WBvfVdksTn63/SbPT19lrtTobficg4g0xKf44f7Raf4M7r+k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FGVcAAAADbAAAADwAAAAAAAAAAAAAAAACYAgAAZHJzL2Rvd25y&#10;ZXYueG1sUEsFBgAAAAAEAAQA9QAAAIUDAAAAAA==&#10;" path="m,l5595874,r,27432l,27432,,e" fillcolor="gray" stroked="f" strokeweight="0">
                <v:stroke miterlimit="83231f" joinstyle="miter"/>
                <v:path arrowok="t" o:connecttype="custom" o:connectlocs="0,0;55959,0;55959,274;0,274;0,0" o:connectangles="0,0,0,0,0" textboxrect="0,0,5595874,27432"/>
              </v:shape>
              <v:shape id="Shape 6639" o:spid="_x0000_s1035" style="position:absolute;left:6339;top:289;width:274;height:2332;visibility:visible;mso-wrap-style:square;v-text-anchor:top" coordsize="27432,2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Ni0MAA&#10;AADbAAAADwAAAGRycy9kb3ducmV2LnhtbERPTYvCMBC9C/6HMII3TfUgu9UoogiCsrjVg97GZmyL&#10;zaQ00dZ/bw6Cx8f7ni1aU4on1a6wrGA0jEAQp1YXnCk4HTeDHxDOI2ssLZOCFzlYzLudGcbaNvxP&#10;z8RnIoSwi1FB7n0VS+nSnAy6oa2IA3eztUEfYJ1JXWMTwk0px1E0kQYLDg05VrTKKb0nD6MA99dq&#10;eU1GdL5s/7Lod9esN5eDUv1eu5yC8NT6r/jj3moF47A+fAk/QM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hNi0MAAAADbAAAADwAAAAAAAAAAAAAAAACYAgAAZHJzL2Rvd25y&#10;ZXYueG1sUEsFBgAAAAAEAAQA9QAAAIUDAAAAAA==&#10;" path="m,l27432,r,233172l,233172,,e" fillcolor="gray" stroked="f" strokeweight="0">
                <v:stroke miterlimit="83231f" joinstyle="miter"/>
                <v:path arrowok="t" o:connecttype="custom" o:connectlocs="0,0;274,0;274,2332;0,2332;0,0" o:connectangles="0,0,0,0,0" textboxrect="0,0,27432,233172"/>
              </v:shape>
              <w10:wrap type="square" anchorx="page" anchory="page"/>
            </v:group>
          </w:pict>
        </mc:Fallback>
      </mc:AlternateContent>
    </w:r>
    <w:r>
      <w:rPr>
        <w:rFonts w:ascii="Times New Roman" w:eastAsia="Times New Roman" w:hAnsi="Times New Roman"/>
        <w:sz w:val="24"/>
      </w:rPr>
      <w:t xml:space="preserve"> </w:t>
    </w:r>
  </w:p>
  <w:p w:rsidR="00C5530F" w:rsidRPr="00400948" w:rsidRDefault="00C5530F" w:rsidP="004009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EB6" w:rsidRDefault="00AE6EB6">
      <w:pPr>
        <w:spacing w:after="0" w:line="240" w:lineRule="auto"/>
      </w:pPr>
      <w:r>
        <w:separator/>
      </w:r>
    </w:p>
  </w:footnote>
  <w:footnote w:type="continuationSeparator" w:id="0">
    <w:p w:rsidR="00AE6EB6" w:rsidRDefault="00AE6E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w:lvlJc w:val="left"/>
      <w:pPr>
        <w:tabs>
          <w:tab w:val="num" w:pos="0"/>
        </w:tabs>
        <w:ind w:left="1068"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lowerLetter"/>
      <w:lvlText w:val="%1)"/>
      <w:lvlJc w:val="left"/>
      <w:pPr>
        <w:tabs>
          <w:tab w:val="num" w:pos="0"/>
        </w:tabs>
        <w:ind w:left="1428" w:hanging="360"/>
      </w:pPr>
      <w:rPr>
        <w:rFonts w:ascii="Calibri" w:eastAsia="Calibri" w:hAnsi="Calibri" w:cs="Times New Roman"/>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7"/>
    <w:lvl w:ilvl="0">
      <w:start w:val="1"/>
      <w:numFmt w:val="lowerLetter"/>
      <w:lvlText w:val="%1)"/>
      <w:lvlJc w:val="left"/>
      <w:pPr>
        <w:tabs>
          <w:tab w:val="num" w:pos="0"/>
        </w:tabs>
        <w:ind w:left="1428" w:hanging="360"/>
      </w:pPr>
    </w:lvl>
  </w:abstractNum>
  <w:abstractNum w:abstractNumId="6" w15:restartNumberingAfterBreak="0">
    <w:nsid w:val="00000007"/>
    <w:multiLevelType w:val="singleLevel"/>
    <w:tmpl w:val="00000007"/>
    <w:name w:val="WW8Num9"/>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00000008"/>
    <w:name w:val="WW8Num11"/>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1012402F"/>
    <w:multiLevelType w:val="hybridMultilevel"/>
    <w:tmpl w:val="E626E8B0"/>
    <w:lvl w:ilvl="0" w:tplc="7DA24B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9D00A9"/>
    <w:multiLevelType w:val="hybridMultilevel"/>
    <w:tmpl w:val="6E1EEA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D3D38DD"/>
    <w:multiLevelType w:val="hybridMultilevel"/>
    <w:tmpl w:val="4A9E041C"/>
    <w:lvl w:ilvl="0" w:tplc="0407000F">
      <w:start w:val="3"/>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BD"/>
    <w:rsid w:val="00035BE9"/>
    <w:rsid w:val="00115282"/>
    <w:rsid w:val="00174C70"/>
    <w:rsid w:val="001D1336"/>
    <w:rsid w:val="001D4314"/>
    <w:rsid w:val="00226A69"/>
    <w:rsid w:val="002765D3"/>
    <w:rsid w:val="002B69BD"/>
    <w:rsid w:val="002F4F46"/>
    <w:rsid w:val="0037337D"/>
    <w:rsid w:val="003D4ACD"/>
    <w:rsid w:val="00400948"/>
    <w:rsid w:val="00482939"/>
    <w:rsid w:val="00642566"/>
    <w:rsid w:val="006464C3"/>
    <w:rsid w:val="00767CDF"/>
    <w:rsid w:val="007C3392"/>
    <w:rsid w:val="00816CBA"/>
    <w:rsid w:val="008303DB"/>
    <w:rsid w:val="0088618D"/>
    <w:rsid w:val="008F3EE9"/>
    <w:rsid w:val="0090751D"/>
    <w:rsid w:val="009523C5"/>
    <w:rsid w:val="00953A0E"/>
    <w:rsid w:val="00961138"/>
    <w:rsid w:val="009B3AD7"/>
    <w:rsid w:val="009D0AE5"/>
    <w:rsid w:val="00AE6EB6"/>
    <w:rsid w:val="00B054C5"/>
    <w:rsid w:val="00B3434C"/>
    <w:rsid w:val="00BC1E35"/>
    <w:rsid w:val="00BE0C22"/>
    <w:rsid w:val="00C13E64"/>
    <w:rsid w:val="00C5530F"/>
    <w:rsid w:val="00CA2D74"/>
    <w:rsid w:val="00D16DEE"/>
    <w:rsid w:val="00E41166"/>
    <w:rsid w:val="00E939C2"/>
    <w:rsid w:val="00F234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DFFF501-F0DA-4069-A860-9DFBB469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4" w:lineRule="auto"/>
    </w:pPr>
    <w:rPr>
      <w:rFonts w:ascii="Calibri" w:eastAsia="Calibri" w:hAnsi="Calibri"/>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rPr>
  </w:style>
  <w:style w:type="character" w:customStyle="1" w:styleId="WW8Num4z0">
    <w:name w:val="WW8Num4z0"/>
    <w:rPr>
      <w:rFonts w:ascii="Calibri" w:eastAsia="Calibri" w:hAnsi="Calibri" w:cs="Times New Roman"/>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Absatz-Standardschriftart2">
    <w:name w:val="Absatz-Standardschriftart2"/>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9z0">
    <w:name w:val="WW8Num9z0"/>
    <w:rPr>
      <w:i w:val="0"/>
    </w:rPr>
  </w:style>
  <w:style w:type="character" w:customStyle="1" w:styleId="WW8Num17z0">
    <w:name w:val="WW8Num17z0"/>
    <w:rPr>
      <w:rFonts w:ascii="Helvetica" w:eastAsia="Calibri" w:hAnsi="Helvetica" w:cs="Helvetica"/>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22z0">
    <w:name w:val="WW8Num22z0"/>
    <w:rPr>
      <w:rFonts w:ascii="Calibri" w:eastAsia="Calibri" w:hAnsi="Calibri"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Absatz-Standardschriftart1">
    <w:name w:val="Absatz-Standardschriftart1"/>
  </w:style>
  <w:style w:type="character" w:customStyle="1" w:styleId="Kommentarzeichen1">
    <w:name w:val="Kommentarzeichen1"/>
    <w:rPr>
      <w:sz w:val="16"/>
      <w:szCs w:val="16"/>
    </w:rPr>
  </w:style>
  <w:style w:type="character" w:customStyle="1" w:styleId="KommentartextZchn">
    <w:name w:val="Kommentartext Zchn"/>
  </w:style>
  <w:style w:type="character" w:customStyle="1" w:styleId="KommentarthemaZchn">
    <w:name w:val="Kommentarthema Zchn"/>
    <w:rPr>
      <w:b/>
      <w:bCs/>
    </w:rPr>
  </w:style>
  <w:style w:type="character" w:customStyle="1" w:styleId="SprechblasentextZchn">
    <w:name w:val="Sprechblasentext Zchn"/>
    <w:rPr>
      <w:rFonts w:ascii="Segoe UI" w:hAnsi="Segoe UI" w:cs="Segoe UI"/>
      <w:sz w:val="18"/>
      <w:szCs w:val="18"/>
    </w:rPr>
  </w:style>
  <w:style w:type="character" w:customStyle="1" w:styleId="FuzeileZchn">
    <w:name w:val="Fußzeile Zchn"/>
    <w:rPr>
      <w:sz w:val="22"/>
      <w:szCs w:val="22"/>
    </w:rPr>
  </w:style>
  <w:style w:type="character" w:styleId="Seitenzahl">
    <w:name w:val="page number"/>
  </w:style>
  <w:style w:type="character" w:customStyle="1" w:styleId="KopfzeileZchn">
    <w:name w:val="Kopfzeile Zchn"/>
    <w:rPr>
      <w:sz w:val="22"/>
      <w:szCs w:val="22"/>
    </w:rPr>
  </w:style>
  <w:style w:type="character" w:customStyle="1" w:styleId="Funotenzeichen1">
    <w:name w:val="Fußnotenzeichen1"/>
    <w:rPr>
      <w:vertAlign w:val="superscript"/>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customStyle="1" w:styleId="MittlereListe2-Akzent21">
    <w:name w:val="Mittlere Liste 2 - Akzent 21"/>
    <w:pPr>
      <w:suppressAutoHyphens/>
    </w:pPr>
    <w:rPr>
      <w:rFonts w:ascii="Calibri" w:eastAsia="Calibri" w:hAnsi="Calibri"/>
      <w:sz w:val="22"/>
      <w:szCs w:val="22"/>
      <w:lang w:eastAsia="ar-SA"/>
    </w:rPr>
  </w:style>
  <w:style w:type="paragraph" w:styleId="Sprechblasentext">
    <w:name w:val="Balloon Text"/>
    <w:basedOn w:val="Standard"/>
    <w:pPr>
      <w:spacing w:after="0" w:line="240" w:lineRule="auto"/>
    </w:pPr>
    <w:rPr>
      <w:rFonts w:ascii="Segoe UI" w:hAnsi="Segoe UI" w:cs="Segoe UI"/>
      <w:sz w:val="18"/>
      <w:szCs w:val="18"/>
    </w:rPr>
  </w:style>
  <w:style w:type="paragraph" w:customStyle="1" w:styleId="bodytext">
    <w:name w:val="bodytext"/>
    <w:basedOn w:val="Standard"/>
    <w:pPr>
      <w:spacing w:before="280" w:after="280" w:line="240" w:lineRule="auto"/>
    </w:pPr>
    <w:rPr>
      <w:rFonts w:ascii="Times New Roman" w:eastAsia="Times New Roman" w:hAnsi="Times New Roman"/>
      <w:sz w:val="24"/>
      <w:szCs w:val="24"/>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berarbeitung">
    <w:name w:val="Revision"/>
    <w:pPr>
      <w:suppressAutoHyphens/>
    </w:pPr>
    <w:rPr>
      <w:rFonts w:ascii="Calibri" w:eastAsia="Calibri" w:hAnsi="Calibri"/>
      <w:sz w:val="22"/>
      <w:szCs w:val="22"/>
      <w:lang w:eastAsia="ar-SA"/>
    </w:rPr>
  </w:style>
  <w:style w:type="paragraph" w:styleId="StandardWeb">
    <w:name w:val="Normal (Web)"/>
    <w:basedOn w:val="Standard"/>
    <w:pPr>
      <w:spacing w:before="280" w:after="280" w:line="240" w:lineRule="auto"/>
    </w:pPr>
    <w:rPr>
      <w:rFonts w:ascii="Times New Roman" w:eastAsia="Times New Roman" w:hAnsi="Times New Roman"/>
      <w:sz w:val="24"/>
      <w:szCs w:val="24"/>
    </w:rPr>
  </w:style>
  <w:style w:type="paragraph" w:styleId="Funotentext">
    <w:name w:val="footnote text"/>
    <w:basedOn w:val="Standard"/>
    <w:rPr>
      <w:sz w:val="20"/>
      <w:szCs w:val="20"/>
    </w:rPr>
  </w:style>
  <w:style w:type="paragraph" w:customStyle="1" w:styleId="Rahmeninhalt">
    <w:name w:val="Rahmeninhalt"/>
    <w:basedOn w:val="Textkrp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8A13E-6802-4FCD-BD04-27FB072A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1542</Words>
  <Characters>9721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Kooperationsvereinbarung</vt:lpstr>
    </vt:vector>
  </TitlesOfParts>
  <Company/>
  <LinksUpToDate>false</LinksUpToDate>
  <CharactersWithSpaces>11241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dc:title>
  <dc:subject/>
  <dc:creator>Monika Schulz</dc:creator>
  <cp:keywords/>
  <cp:lastModifiedBy>Dietmar</cp:lastModifiedBy>
  <cp:revision>4</cp:revision>
  <cp:lastPrinted>2018-08-22T10:13:00Z</cp:lastPrinted>
  <dcterms:created xsi:type="dcterms:W3CDTF">2018-08-28T15:10:00Z</dcterms:created>
  <dcterms:modified xsi:type="dcterms:W3CDTF">2018-08-31T10:05:00Z</dcterms:modified>
</cp:coreProperties>
</file>